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3EFFAA33">
            <wp:simplePos x="0" y="0"/>
            <wp:positionH relativeFrom="margin">
              <wp:posOffset>4232910</wp:posOffset>
            </wp:positionH>
            <wp:positionV relativeFrom="paragraph">
              <wp:posOffset>73025</wp:posOffset>
            </wp:positionV>
            <wp:extent cx="1848485" cy="12376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848485" cy="1237615"/>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B77105B"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D81A6A">
        <w:rPr>
          <w:rFonts w:asciiTheme="majorHAnsi" w:eastAsia="Calibri" w:hAnsiTheme="majorHAnsi" w:cs="Calibri"/>
          <w:b/>
          <w:bCs/>
          <w:color w:val="E36C0A" w:themeColor="accent6" w:themeShade="BF"/>
          <w:sz w:val="22"/>
        </w:rPr>
        <w:t>13 December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2375AB07">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1B65A927" w:rsidR="0084306B" w:rsidRPr="00A32CD9" w:rsidRDefault="0084306B"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 xml:space="preserve">Name: </w:t>
            </w:r>
            <w:r w:rsidR="3C76AADA" w:rsidRPr="2375AB07">
              <w:rPr>
                <w:rFonts w:asciiTheme="majorHAnsi" w:eastAsia="MS Mincho" w:hAnsiTheme="majorHAnsi" w:cs="Calibri"/>
                <w:sz w:val="22"/>
                <w:lang w:eastAsia="ja-JP" w:bidi="th-TH"/>
              </w:rPr>
              <w:t>Babita Bohra</w:t>
            </w:r>
          </w:p>
          <w:p w14:paraId="0D58EA21" w14:textId="61454BBB" w:rsidR="00E2637D" w:rsidRPr="00A32CD9" w:rsidRDefault="00E2637D"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Organization</w:t>
            </w:r>
            <w:r w:rsidR="000C0471" w:rsidRPr="2375AB07">
              <w:rPr>
                <w:rFonts w:asciiTheme="majorHAnsi" w:eastAsia="MS Mincho" w:hAnsiTheme="majorHAnsi" w:cs="Calibri"/>
                <w:sz w:val="22"/>
                <w:lang w:eastAsia="ja-JP" w:bidi="th-TH"/>
              </w:rPr>
              <w:t>/Unit</w:t>
            </w:r>
            <w:r w:rsidRPr="2375AB07">
              <w:rPr>
                <w:rFonts w:asciiTheme="majorHAnsi" w:eastAsia="MS Mincho" w:hAnsiTheme="majorHAnsi" w:cs="Calibri"/>
                <w:sz w:val="22"/>
                <w:lang w:eastAsia="ja-JP" w:bidi="th-TH"/>
              </w:rPr>
              <w:t xml:space="preserve">: </w:t>
            </w:r>
            <w:r w:rsidR="04C30CCF" w:rsidRPr="2375AB07">
              <w:rPr>
                <w:rFonts w:asciiTheme="majorHAnsi" w:eastAsia="MS Mincho" w:hAnsiTheme="majorHAnsi" w:cs="Calibri"/>
                <w:sz w:val="22"/>
                <w:lang w:eastAsia="ja-JP" w:bidi="th-TH"/>
              </w:rPr>
              <w:t>CIFOR-ICRAF</w:t>
            </w:r>
          </w:p>
          <w:p w14:paraId="1D05AF55" w14:textId="65BA3C74" w:rsidR="00201F18" w:rsidRPr="00A32CD9" w:rsidRDefault="00201F18"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Country:</w:t>
            </w:r>
            <w:r w:rsidR="46BA81E0" w:rsidRPr="2375AB07">
              <w:rPr>
                <w:rFonts w:asciiTheme="majorHAnsi" w:eastAsia="MS Mincho" w:hAnsiTheme="majorHAnsi" w:cs="Calibri"/>
                <w:sz w:val="22"/>
                <w:lang w:eastAsia="ja-JP" w:bidi="th-TH"/>
              </w:rPr>
              <w:t xml:space="preserve"> India</w:t>
            </w:r>
          </w:p>
          <w:p w14:paraId="1274EF53" w14:textId="3CF46FF2" w:rsidR="00E2637D" w:rsidRPr="00A32CD9" w:rsidRDefault="00E2637D" w:rsidP="2375AB07">
            <w:pPr>
              <w:spacing w:before="200" w:after="200" w:line="259" w:lineRule="auto"/>
              <w:contextualSpacing/>
              <w:rPr>
                <w:rFonts w:asciiTheme="majorHAnsi" w:eastAsia="MS Mincho" w:hAnsiTheme="majorHAnsi" w:cs="Calibri"/>
                <w:sz w:val="22"/>
                <w:lang w:eastAsia="ja-JP" w:bidi="th-TH"/>
              </w:rPr>
            </w:pPr>
            <w:r w:rsidRPr="2375AB07">
              <w:rPr>
                <w:rFonts w:asciiTheme="majorHAnsi" w:eastAsia="MS Mincho" w:hAnsiTheme="majorHAnsi" w:cs="Calibri"/>
                <w:sz w:val="22"/>
                <w:lang w:eastAsia="ja-JP" w:bidi="th-TH"/>
              </w:rPr>
              <w:t xml:space="preserve">Email address: </w:t>
            </w:r>
            <w:r w:rsidR="2701BCC3" w:rsidRPr="2375AB07">
              <w:rPr>
                <w:rFonts w:asciiTheme="majorHAnsi" w:eastAsia="MS Mincho" w:hAnsiTheme="majorHAnsi" w:cs="Calibri"/>
                <w:sz w:val="22"/>
                <w:lang w:eastAsia="ja-JP" w:bidi="th-TH"/>
              </w:rPr>
              <w:t>b.bohra@cifor-icraf.org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2375AB07">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6DDEABA6" w14:textId="50381E24" w:rsidR="004458E4" w:rsidRPr="00A32CD9" w:rsidRDefault="553189CC" w:rsidP="2375AB07">
            <w:pPr>
              <w:spacing w:after="0" w:line="259" w:lineRule="auto"/>
              <w:contextualSpacing/>
              <w:jc w:val="center"/>
              <w:rPr>
                <w:rFonts w:asciiTheme="majorHAnsi" w:eastAsiaTheme="majorEastAsia" w:hAnsiTheme="majorHAnsi" w:cstheme="majorBidi"/>
                <w:sz w:val="22"/>
              </w:rPr>
            </w:pPr>
            <w:r w:rsidRPr="2375AB07">
              <w:rPr>
                <w:rFonts w:asciiTheme="majorHAnsi" w:eastAsiaTheme="majorEastAsia" w:hAnsiTheme="majorHAnsi" w:cstheme="majorBidi"/>
                <w:sz w:val="22"/>
              </w:rPr>
              <w:t>Gender</w:t>
            </w:r>
            <w:r w:rsidR="61A2A89C" w:rsidRPr="2375AB07">
              <w:rPr>
                <w:rFonts w:asciiTheme="majorHAnsi" w:eastAsiaTheme="majorEastAsia" w:hAnsiTheme="majorHAnsi" w:cstheme="majorBidi"/>
                <w:sz w:val="22"/>
              </w:rPr>
              <w:t xml:space="preserve"> Barrier</w:t>
            </w:r>
            <w:r w:rsidRPr="2375AB07">
              <w:rPr>
                <w:rFonts w:asciiTheme="majorHAnsi" w:eastAsiaTheme="majorEastAsia" w:hAnsiTheme="majorHAnsi" w:cstheme="majorBidi"/>
                <w:sz w:val="22"/>
              </w:rPr>
              <w:t xml:space="preserve"> Opportunity</w:t>
            </w:r>
            <w:r w:rsidR="7C15B83B"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sz w:val="22"/>
              </w:rPr>
              <w:t>Mapping Tool</w:t>
            </w:r>
          </w:p>
          <w:p w14:paraId="0C3D1D9F" w14:textId="19D7E2A5" w:rsidR="004458E4" w:rsidRPr="00A32CD9" w:rsidRDefault="004458E4" w:rsidP="2375AB07">
            <w:pPr>
              <w:spacing w:before="200" w:after="200" w:line="259" w:lineRule="auto"/>
              <w:contextualSpacing/>
              <w:rPr>
                <w:rFonts w:asciiTheme="majorHAnsi" w:eastAsia="MS Mincho" w:hAnsiTheme="majorHAnsi" w:cs="Calibri"/>
                <w:b/>
                <w:bCs/>
                <w:sz w:val="22"/>
                <w:lang w:eastAsia="ja-JP" w:bidi="th-TH"/>
              </w:rPr>
            </w:pPr>
          </w:p>
        </w:tc>
      </w:tr>
      <w:bookmarkEnd w:id="1"/>
      <w:tr w:rsidR="002326A5" w:rsidRPr="00A32CD9" w14:paraId="5CA2D68F" w14:textId="77777777" w:rsidTr="2375AB07">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197AEA"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197AEA"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197AEA"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197AEA"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2517E1F0" w:rsidR="00201F18" w:rsidRPr="00A32CD9" w:rsidRDefault="00197AEA"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1162821910"/>
                <w14:checkbox>
                  <w14:checked w14:val="1"/>
                  <w14:checkedState w14:val="2612" w14:font="MS Gothic"/>
                  <w14:uncheckedState w14:val="2610" w14:font="MS Gothic"/>
                </w14:checkbox>
              </w:sdtPr>
              <w:sdtEndPr/>
              <w:sdtContent>
                <w:r w:rsidR="14CFB681" w:rsidRPr="2375AB07">
                  <w:rPr>
                    <w:rFonts w:ascii="MS Gothic" w:eastAsia="MS Gothic" w:hAnsi="MS Gothic" w:cs="MS Gothic"/>
                    <w:sz w:val="22"/>
                    <w:lang w:val="en-GB" w:eastAsia="ja-JP" w:bidi="th-TH"/>
                  </w:rPr>
                  <w:t>☒</w:t>
                </w:r>
              </w:sdtContent>
            </w:sdt>
            <w:r w:rsidR="00201F18" w:rsidRPr="2375AB07">
              <w:rPr>
                <w:rFonts w:asciiTheme="majorHAnsi" w:eastAsia="MS Mincho" w:hAnsiTheme="majorHAnsi"/>
                <w:sz w:val="22"/>
                <w:lang w:val="en-GB" w:eastAsia="ja-JP" w:bidi="th-TH"/>
              </w:rPr>
              <w:t xml:space="preserve"> Asia and </w:t>
            </w:r>
            <w:r w:rsidR="00333A0E" w:rsidRPr="2375AB07">
              <w:rPr>
                <w:rFonts w:asciiTheme="majorHAnsi" w:eastAsia="MS Mincho" w:hAnsiTheme="majorHAnsi"/>
                <w:sz w:val="22"/>
                <w:lang w:val="en-GB" w:eastAsia="ja-JP" w:bidi="th-TH"/>
              </w:rPr>
              <w:t xml:space="preserve">the </w:t>
            </w:r>
            <w:r w:rsidR="00201F18" w:rsidRPr="2375AB07">
              <w:rPr>
                <w:rFonts w:asciiTheme="majorHAnsi" w:eastAsia="MS Mincho" w:hAnsiTheme="majorHAnsi"/>
                <w:sz w:val="22"/>
                <w:lang w:val="en-GB" w:eastAsia="ja-JP" w:bidi="th-TH"/>
              </w:rPr>
              <w:t>Pacific</w:t>
            </w:r>
          </w:p>
          <w:p w14:paraId="7072D28B" w14:textId="540592E2" w:rsidR="00201F18" w:rsidRPr="00A32CD9" w:rsidRDefault="00197AEA"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197AEA"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End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2375AB07">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0FF75105" w:rsidR="00E2637D" w:rsidRPr="00A32CD9" w:rsidRDefault="00197AEA"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898476677"/>
                <w14:checkbox>
                  <w14:checked w14:val="1"/>
                  <w14:checkedState w14:val="2612" w14:font="MS Gothic"/>
                  <w14:uncheckedState w14:val="2610" w14:font="MS Gothic"/>
                </w14:checkbox>
              </w:sdtPr>
              <w:sdtEndPr/>
              <w:sdtContent>
                <w:r w:rsidR="452983F7" w:rsidRPr="2375AB07">
                  <w:rPr>
                    <w:rFonts w:ascii="MS Gothic" w:eastAsia="MS Gothic" w:hAnsi="MS Gothic" w:cs="MS Gothic"/>
                    <w:sz w:val="22"/>
                    <w:lang w:val="en-GB" w:eastAsia="ja-JP" w:bidi="th-TH"/>
                  </w:rPr>
                  <w:t>☒</w:t>
                </w:r>
              </w:sdtContent>
            </w:sdt>
            <w:r w:rsidR="00E2637D" w:rsidRPr="2375AB07">
              <w:rPr>
                <w:rFonts w:asciiTheme="majorHAnsi" w:eastAsia="MS Mincho" w:hAnsiTheme="majorHAnsi"/>
                <w:sz w:val="22"/>
                <w:lang w:val="en-GB" w:eastAsia="ja-JP" w:bidi="th-TH"/>
              </w:rPr>
              <w:t xml:space="preserve">  </w:t>
            </w:r>
            <w:r w:rsidR="00A9138F" w:rsidRPr="2375AB07">
              <w:rPr>
                <w:rFonts w:asciiTheme="majorHAnsi" w:eastAsia="MS Mincho" w:hAnsiTheme="majorHAnsi"/>
                <w:sz w:val="22"/>
                <w:lang w:val="en-GB" w:eastAsia="ja-JP" w:bidi="th-TH"/>
              </w:rPr>
              <w:t>Farmer and producer organizations</w:t>
            </w:r>
          </w:p>
          <w:p w14:paraId="5D2B3823" w14:textId="34129CDB" w:rsidR="008A78ED" w:rsidRPr="00A32CD9" w:rsidRDefault="00197AEA"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9817BFE" w:rsidR="005441F7" w:rsidRPr="00A32CD9" w:rsidRDefault="00197AEA"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2021816864"/>
                <w14:checkbox>
                  <w14:checked w14:val="1"/>
                  <w14:checkedState w14:val="2612" w14:font="MS Gothic"/>
                  <w14:uncheckedState w14:val="2610" w14:font="MS Gothic"/>
                </w14:checkbox>
              </w:sdtPr>
              <w:sdtEndPr/>
              <w:sdtContent>
                <w:r w:rsidR="23CBC39F" w:rsidRPr="2375AB07">
                  <w:rPr>
                    <w:rFonts w:ascii="MS Gothic" w:eastAsia="MS Gothic" w:hAnsi="MS Gothic" w:cs="MS Gothic"/>
                    <w:sz w:val="22"/>
                    <w:lang w:val="en-GB" w:eastAsia="ja-JP" w:bidi="th-TH"/>
                  </w:rPr>
                  <w:t>☒</w:t>
                </w:r>
              </w:sdtContent>
            </w:sdt>
            <w:r w:rsidR="005441F7" w:rsidRPr="2375AB07">
              <w:rPr>
                <w:rFonts w:asciiTheme="majorHAnsi" w:eastAsia="MS Mincho" w:hAnsiTheme="majorHAnsi"/>
                <w:sz w:val="22"/>
                <w:lang w:val="en-GB" w:eastAsia="ja-JP" w:bidi="th-TH"/>
              </w:rPr>
              <w:t xml:space="preserve"> Informal community-based, farmer-based or self-help group  </w:t>
            </w:r>
          </w:p>
          <w:p w14:paraId="577114F6" w14:textId="00C1D6A4" w:rsidR="00E2637D" w:rsidRPr="00A32CD9" w:rsidRDefault="00197AEA"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986058969"/>
                <w14:checkbox>
                  <w14:checked w14:val="1"/>
                  <w14:checkedState w14:val="2612" w14:font="MS Gothic"/>
                  <w14:uncheckedState w14:val="2610" w14:font="MS Gothic"/>
                </w14:checkbox>
              </w:sdtPr>
              <w:sdtEndPr/>
              <w:sdtContent>
                <w:r w:rsidR="4B36CD12" w:rsidRPr="2375AB07">
                  <w:rPr>
                    <w:rFonts w:ascii="MS Gothic" w:eastAsia="MS Gothic" w:hAnsi="MS Gothic" w:cs="MS Gothic"/>
                    <w:sz w:val="22"/>
                    <w:lang w:val="en-GB" w:eastAsia="ja-JP" w:bidi="th-TH"/>
                  </w:rPr>
                  <w:t>☒</w:t>
                </w:r>
              </w:sdtContent>
            </w:sdt>
            <w:r w:rsidR="00E2637D" w:rsidRPr="2375AB07">
              <w:rPr>
                <w:rFonts w:asciiTheme="majorHAnsi" w:eastAsia="MS Mincho" w:hAnsiTheme="majorHAnsi"/>
                <w:sz w:val="22"/>
                <w:lang w:val="en-GB" w:eastAsia="ja-JP" w:bidi="th-TH"/>
              </w:rPr>
              <w:t xml:space="preserve">  </w:t>
            </w:r>
            <w:r w:rsidR="00A9138F" w:rsidRPr="2375AB07">
              <w:rPr>
                <w:rFonts w:asciiTheme="majorHAnsi" w:eastAsia="MS Mincho" w:hAnsiTheme="majorHAnsi"/>
                <w:sz w:val="22"/>
                <w:lang w:val="en-GB" w:eastAsia="ja-JP" w:bidi="th-TH"/>
              </w:rPr>
              <w:t>Research and academia</w:t>
            </w:r>
          </w:p>
          <w:p w14:paraId="3044A125" w14:textId="21CF4F28" w:rsidR="00A9138F" w:rsidRPr="00A32CD9" w:rsidRDefault="00197AEA"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197AEA"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197AEA"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197AEA"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30EF9A5C" w:rsidR="00477821" w:rsidRPr="00A32CD9" w:rsidRDefault="00197AEA" w:rsidP="2375AB07">
            <w:pPr>
              <w:shd w:val="clear" w:color="auto" w:fill="FFFFFF" w:themeFill="background1"/>
              <w:spacing w:before="60" w:after="60"/>
              <w:jc w:val="left"/>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524370704"/>
                <w14:checkbox>
                  <w14:checked w14:val="1"/>
                  <w14:checkedState w14:val="2612" w14:font="MS Gothic"/>
                  <w14:uncheckedState w14:val="2610" w14:font="MS Gothic"/>
                </w14:checkbox>
              </w:sdtPr>
              <w:sdtEndPr/>
              <w:sdtContent>
                <w:r w:rsidR="5A744804" w:rsidRPr="2375AB07">
                  <w:rPr>
                    <w:rFonts w:ascii="MS Gothic" w:eastAsia="MS Gothic" w:hAnsi="MS Gothic" w:cs="MS Gothic"/>
                    <w:sz w:val="22"/>
                    <w:lang w:val="en-GB" w:eastAsia="ja-JP" w:bidi="th-TH"/>
                  </w:rPr>
                  <w:t>☒</w:t>
                </w:r>
              </w:sdtContent>
            </w:sdt>
            <w:r w:rsidR="00AA6273" w:rsidRPr="2375AB07">
              <w:rPr>
                <w:rFonts w:asciiTheme="majorHAnsi" w:eastAsia="MS Mincho" w:hAnsiTheme="majorHAnsi"/>
                <w:sz w:val="22"/>
                <w:lang w:val="en-GB" w:eastAsia="ja-JP" w:bidi="th-TH"/>
              </w:rPr>
              <w:t xml:space="preserve"> </w:t>
            </w:r>
            <w:r w:rsidR="0037204D" w:rsidRPr="2375AB07">
              <w:rPr>
                <w:rFonts w:asciiTheme="majorHAnsi" w:eastAsia="MS Mincho" w:hAnsiTheme="majorHAnsi"/>
                <w:sz w:val="22"/>
                <w:lang w:val="en-GB" w:eastAsia="ja-JP" w:bidi="th-TH"/>
              </w:rPr>
              <w:t xml:space="preserve"> </w:t>
            </w:r>
            <w:r w:rsidR="00CE795B" w:rsidRPr="2375AB07">
              <w:rPr>
                <w:rFonts w:asciiTheme="majorHAnsi" w:eastAsia="MS Mincho" w:hAnsiTheme="majorHAnsi"/>
                <w:sz w:val="22"/>
                <w:lang w:val="en-GB" w:eastAsia="ja-JP" w:bidi="th-TH"/>
              </w:rPr>
              <w:t>Intergovernmental Organization (e.g. UN system, World Bank)</w:t>
            </w:r>
          </w:p>
          <w:p w14:paraId="27CB3D05" w14:textId="0DE00977" w:rsidR="00E2637D" w:rsidRPr="00A32CD9" w:rsidRDefault="00197AEA" w:rsidP="2375AB07">
            <w:pPr>
              <w:shd w:val="clear" w:color="auto" w:fill="FFFFFF" w:themeFill="background1"/>
              <w:spacing w:before="60" w:after="60"/>
              <w:rPr>
                <w:rFonts w:asciiTheme="majorHAnsi" w:eastAsia="MS Mincho" w:hAnsiTheme="majorHAnsi"/>
                <w:sz w:val="22"/>
                <w:lang w:val="en-GB" w:eastAsia="ja-JP" w:bidi="th-TH"/>
              </w:rPr>
            </w:pPr>
            <w:sdt>
              <w:sdtPr>
                <w:rPr>
                  <w:rFonts w:asciiTheme="majorHAnsi" w:eastAsia="MS Mincho" w:hAnsiTheme="majorHAnsi"/>
                  <w:sz w:val="22"/>
                  <w:lang w:val="en-GB" w:eastAsia="ja-JP" w:bidi="th-TH"/>
                </w:rPr>
                <w:id w:val="333119946"/>
                <w14:checkbox>
                  <w14:checked w14:val="0"/>
                  <w14:checkedState w14:val="2612" w14:font="MS Gothic"/>
                  <w14:uncheckedState w14:val="2610" w14:font="MS Gothic"/>
                </w14:checkbox>
              </w:sdtPr>
              <w:sdtEndPr/>
              <w:sdtContent>
                <w:r w:rsidR="0649E442" w:rsidRPr="2375AB07">
                  <w:rPr>
                    <w:rFonts w:ascii="MS Gothic" w:eastAsia="MS Gothic" w:hAnsi="MS Gothic" w:cs="MS Gothic"/>
                    <w:sz w:val="22"/>
                    <w:lang w:val="en-GB" w:eastAsia="ja-JP" w:bidi="th-TH"/>
                  </w:rPr>
                  <w:t>☐</w:t>
                </w:r>
              </w:sdtContent>
            </w:sdt>
            <w:r w:rsidR="00477821" w:rsidRPr="2375AB07">
              <w:rPr>
                <w:rFonts w:asciiTheme="majorHAnsi" w:eastAsia="MS Mincho" w:hAnsiTheme="majorHAnsi"/>
                <w:sz w:val="22"/>
                <w:lang w:val="en-GB" w:eastAsia="ja-JP" w:bidi="th-TH"/>
              </w:rPr>
              <w:t xml:space="preserve"> </w:t>
            </w:r>
            <w:r w:rsidR="00DE1711" w:rsidRPr="2375AB07">
              <w:rPr>
                <w:rFonts w:asciiTheme="majorHAnsi" w:eastAsia="MS Mincho" w:hAnsiTheme="majorHAnsi"/>
                <w:sz w:val="22"/>
                <w:lang w:val="en-GB" w:eastAsia="ja-JP" w:bidi="th-TH"/>
              </w:rPr>
              <w:t>Resource Partner/Donor</w:t>
            </w:r>
          </w:p>
          <w:p w14:paraId="50653F8D" w14:textId="19B8E12E" w:rsidR="00E2637D" w:rsidRPr="00A32CD9" w:rsidRDefault="00197AEA"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2375AB07">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197AEA"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197AEA"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86846FC" w:rsidR="00862017" w:rsidRPr="00A32CD9" w:rsidRDefault="00197AEA" w:rsidP="2375AB07">
            <w:pPr>
              <w:spacing w:before="200" w:after="200"/>
              <w:jc w:val="left"/>
              <w:rPr>
                <w:rFonts w:asciiTheme="majorHAnsi" w:eastAsia="Calibri" w:hAnsiTheme="majorHAnsi" w:cs="Calibri"/>
                <w:sz w:val="22"/>
              </w:rPr>
            </w:pPr>
            <w:sdt>
              <w:sdtPr>
                <w:rPr>
                  <w:rFonts w:asciiTheme="majorHAnsi" w:eastAsia="MS Mincho" w:hAnsiTheme="majorHAnsi"/>
                  <w:sz w:val="22"/>
                  <w:lang w:val="en-GB" w:eastAsia="ja-JP" w:bidi="th-TH"/>
                </w:rPr>
                <w:id w:val="628287372"/>
                <w14:checkbox>
                  <w14:checked w14:val="1"/>
                  <w14:checkedState w14:val="2612" w14:font="MS Gothic"/>
                  <w14:uncheckedState w14:val="2610" w14:font="MS Gothic"/>
                </w14:checkbox>
              </w:sdtPr>
              <w:sdtEndPr/>
              <w:sdtContent>
                <w:r w:rsidR="53519706" w:rsidRPr="2375AB07">
                  <w:rPr>
                    <w:rFonts w:ascii="MS Gothic" w:eastAsia="MS Gothic" w:hAnsi="MS Gothic" w:cs="MS Gothic"/>
                    <w:sz w:val="22"/>
                    <w:lang w:val="en-GB" w:eastAsia="ja-JP" w:bidi="th-TH"/>
                  </w:rPr>
                  <w:t>☒</w:t>
                </w:r>
              </w:sdtContent>
            </w:sdt>
            <w:r w:rsidR="00153A80" w:rsidRPr="2375AB07">
              <w:rPr>
                <w:rFonts w:asciiTheme="majorHAnsi" w:eastAsia="MS Mincho" w:hAnsiTheme="majorHAnsi"/>
                <w:sz w:val="22"/>
                <w:lang w:val="en-GB" w:eastAsia="ja-JP" w:bidi="th-TH"/>
              </w:rPr>
              <w:t xml:space="preserve">  </w:t>
            </w:r>
            <w:r w:rsidR="00425218" w:rsidRPr="2375AB07">
              <w:rPr>
                <w:rFonts w:asciiTheme="majorHAnsi" w:eastAsia="MS Mincho" w:hAnsiTheme="majorHAnsi"/>
                <w:sz w:val="22"/>
                <w:lang w:val="en-GB" w:eastAsia="ja-JP" w:bidi="th-TH"/>
              </w:rPr>
              <w:t>Food</w:t>
            </w:r>
            <w:r w:rsidR="00A44B81" w:rsidRPr="2375AB07">
              <w:rPr>
                <w:rFonts w:asciiTheme="majorHAnsi" w:eastAsia="Calibri" w:hAnsiTheme="majorHAnsi" w:cs="Calibri"/>
                <w:sz w:val="22"/>
              </w:rPr>
              <w:t xml:space="preserve"> </w:t>
            </w:r>
            <w:r w:rsidR="006D2E73" w:rsidRPr="2375AB07">
              <w:rPr>
                <w:rFonts w:asciiTheme="majorHAnsi" w:eastAsia="Calibri" w:hAnsiTheme="majorHAnsi" w:cs="Calibri"/>
                <w:sz w:val="22"/>
              </w:rPr>
              <w:t xml:space="preserve">production </w:t>
            </w:r>
            <w:r w:rsidR="00425218" w:rsidRPr="2375AB07">
              <w:rPr>
                <w:rFonts w:asciiTheme="majorHAnsi" w:eastAsia="Calibri" w:hAnsiTheme="majorHAnsi" w:cs="Calibri"/>
                <w:sz w:val="22"/>
              </w:rPr>
              <w:t xml:space="preserve">in agrifood </w:t>
            </w:r>
            <w:r w:rsidR="0018028A" w:rsidRPr="2375AB07">
              <w:rPr>
                <w:rFonts w:asciiTheme="majorHAnsi" w:eastAsia="Calibri" w:hAnsiTheme="majorHAnsi" w:cs="Calibri"/>
                <w:sz w:val="22"/>
              </w:rPr>
              <w:t xml:space="preserve">systems </w:t>
            </w:r>
            <w:r w:rsidR="006D2E73" w:rsidRPr="2375AB07">
              <w:rPr>
                <w:rFonts w:asciiTheme="majorHAnsi" w:eastAsia="Calibri" w:hAnsiTheme="majorHAnsi" w:cs="Calibri"/>
                <w:sz w:val="22"/>
              </w:rPr>
              <w:t>(</w:t>
            </w:r>
            <w:r w:rsidR="00862017" w:rsidRPr="2375AB07">
              <w:rPr>
                <w:rFonts w:asciiTheme="majorHAnsi" w:eastAsia="Calibri" w:hAnsiTheme="majorHAnsi" w:cs="Calibri"/>
                <w:sz w:val="22"/>
              </w:rPr>
              <w:t>please also tick the sub-categories)</w:t>
            </w:r>
          </w:p>
          <w:p w14:paraId="6C933A24" w14:textId="0360D56E"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0ADA6EE1" w:rsidR="00862017" w:rsidRPr="00A32CD9" w:rsidRDefault="00197AEA" w:rsidP="2375AB07">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1573861347"/>
                <w14:checkbox>
                  <w14:checked w14:val="0"/>
                  <w14:checkedState w14:val="2612" w14:font="MS Gothic"/>
                  <w14:uncheckedState w14:val="2610" w14:font="MS Gothic"/>
                </w14:checkbox>
              </w:sdtPr>
              <w:sdtEndPr/>
              <w:sdtContent>
                <w:r w:rsidR="32A03D77" w:rsidRPr="2375AB07">
                  <w:rPr>
                    <w:rFonts w:ascii="MS Gothic" w:eastAsia="MS Gothic" w:hAnsi="MS Gothic" w:cs="MS Gothic"/>
                    <w:sz w:val="22"/>
                    <w:lang w:val="en-GB" w:eastAsia="ja-JP" w:bidi="th-TH"/>
                  </w:rPr>
                  <w:t>☐</w:t>
                </w:r>
              </w:sdtContent>
            </w:sdt>
            <w:r w:rsidR="00153A80" w:rsidRPr="2375AB07">
              <w:rPr>
                <w:rFonts w:asciiTheme="majorHAnsi" w:eastAsia="MS Mincho" w:hAnsiTheme="majorHAnsi"/>
                <w:sz w:val="22"/>
                <w:lang w:val="en-GB" w:eastAsia="ja-JP" w:bidi="th-TH"/>
              </w:rPr>
              <w:t xml:space="preserve">  </w:t>
            </w:r>
            <w:r w:rsidR="00862017" w:rsidRPr="2375AB07">
              <w:rPr>
                <w:rFonts w:asciiTheme="majorHAnsi" w:eastAsia="Calibri" w:hAnsiTheme="majorHAnsi" w:cs="Calibri"/>
                <w:i/>
                <w:iCs/>
                <w:sz w:val="22"/>
              </w:rPr>
              <w:t>Forestry</w:t>
            </w:r>
          </w:p>
          <w:p w14:paraId="7A7B2803" w14:textId="704B4383" w:rsidR="00862017" w:rsidRPr="00A32CD9" w:rsidRDefault="00197AEA" w:rsidP="2375AB07">
            <w:pPr>
              <w:spacing w:after="0"/>
              <w:ind w:left="1080" w:hanging="360"/>
              <w:jc w:val="left"/>
              <w:rPr>
                <w:rFonts w:asciiTheme="majorHAnsi" w:eastAsia="Calibri" w:hAnsiTheme="majorHAnsi" w:cs="Calibri"/>
                <w:i/>
                <w:iCs/>
                <w:sz w:val="22"/>
              </w:rPr>
            </w:pPr>
            <w:sdt>
              <w:sdtPr>
                <w:rPr>
                  <w:rFonts w:asciiTheme="majorHAnsi" w:eastAsia="MS Mincho" w:hAnsiTheme="majorHAnsi"/>
                  <w:sz w:val="22"/>
                  <w:lang w:val="en-GB" w:eastAsia="ja-JP" w:bidi="th-TH"/>
                </w:rPr>
                <w:id w:val="-389116953"/>
                <w14:checkbox>
                  <w14:checked w14:val="1"/>
                  <w14:checkedState w14:val="2612" w14:font="MS Gothic"/>
                  <w14:uncheckedState w14:val="2610" w14:font="MS Gothic"/>
                </w14:checkbox>
              </w:sdtPr>
              <w:sdtEndPr/>
              <w:sdtContent>
                <w:r w:rsidR="4B33D8D9" w:rsidRPr="2375AB07">
                  <w:rPr>
                    <w:rFonts w:ascii="MS Gothic" w:eastAsia="MS Gothic" w:hAnsi="MS Gothic" w:cs="MS Gothic"/>
                    <w:sz w:val="22"/>
                    <w:lang w:val="en-GB" w:eastAsia="ja-JP" w:bidi="th-TH"/>
                  </w:rPr>
                  <w:t>☒</w:t>
                </w:r>
              </w:sdtContent>
            </w:sdt>
            <w:r w:rsidR="00153A80" w:rsidRPr="2375AB07">
              <w:rPr>
                <w:rFonts w:asciiTheme="majorHAnsi" w:eastAsia="MS Mincho" w:hAnsiTheme="majorHAnsi"/>
                <w:sz w:val="22"/>
                <w:lang w:val="en-GB" w:eastAsia="ja-JP" w:bidi="th-TH"/>
              </w:rPr>
              <w:t xml:space="preserve">  </w:t>
            </w:r>
            <w:r w:rsidR="00862017" w:rsidRPr="2375AB07">
              <w:rPr>
                <w:rFonts w:asciiTheme="majorHAnsi" w:eastAsia="Calibri" w:hAnsiTheme="majorHAnsi" w:cs="Calibri"/>
                <w:i/>
                <w:iCs/>
                <w:sz w:val="22"/>
              </w:rPr>
              <w:t>Agroforestry</w:t>
            </w:r>
          </w:p>
          <w:p w14:paraId="61BB03E8" w14:textId="6D0186EC"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197AEA"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End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197AEA"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197AEA"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197AE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197AE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197AE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197AEA"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197AEA"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7ACC6141" w:rsidR="00862017" w:rsidRPr="00A32CD9" w:rsidRDefault="00197AEA" w:rsidP="2375AB07">
            <w:pPr>
              <w:spacing w:before="200" w:after="200"/>
              <w:ind w:left="360" w:hanging="360"/>
              <w:rPr>
                <w:rFonts w:asciiTheme="majorHAnsi" w:eastAsia="Calibri" w:hAnsiTheme="majorHAnsi" w:cs="Calibri"/>
                <w:sz w:val="22"/>
              </w:rPr>
            </w:pPr>
            <w:sdt>
              <w:sdtPr>
                <w:rPr>
                  <w:rFonts w:asciiTheme="majorHAnsi" w:eastAsia="MS Mincho" w:hAnsiTheme="majorHAnsi"/>
                  <w:sz w:val="22"/>
                  <w:lang w:val="en-GB" w:eastAsia="ja-JP" w:bidi="th-TH"/>
                </w:rPr>
                <w:id w:val="279685953"/>
                <w14:checkbox>
                  <w14:checked w14:val="1"/>
                  <w14:checkedState w14:val="2612" w14:font="MS Gothic"/>
                  <w14:uncheckedState w14:val="2610" w14:font="MS Gothic"/>
                </w14:checkbox>
              </w:sdtPr>
              <w:sdtEndPr/>
              <w:sdtContent>
                <w:r w:rsidR="66C9A664" w:rsidRPr="2375AB07">
                  <w:rPr>
                    <w:rFonts w:ascii="MS Gothic" w:eastAsia="MS Gothic" w:hAnsi="MS Gothic" w:cs="MS Gothic"/>
                    <w:sz w:val="22"/>
                    <w:lang w:val="en-GB" w:eastAsia="ja-JP" w:bidi="th-TH"/>
                  </w:rPr>
                  <w:t>☒</w:t>
                </w:r>
              </w:sdtContent>
            </w:sdt>
            <w:r w:rsidR="00C73620" w:rsidRPr="2375AB07">
              <w:rPr>
                <w:rFonts w:asciiTheme="majorHAnsi" w:eastAsia="MS Mincho" w:hAnsiTheme="majorHAnsi"/>
                <w:sz w:val="22"/>
                <w:lang w:val="en-GB" w:eastAsia="ja-JP" w:bidi="th-TH"/>
              </w:rPr>
              <w:t xml:space="preserve">  </w:t>
            </w:r>
            <w:r w:rsidR="00862017" w:rsidRPr="2375AB07">
              <w:rPr>
                <w:rFonts w:asciiTheme="majorHAnsi" w:eastAsia="Calibri" w:hAnsiTheme="majorHAnsi" w:cs="Calibri"/>
                <w:sz w:val="22"/>
              </w:rPr>
              <w:t>Gender Equality</w:t>
            </w:r>
          </w:p>
          <w:p w14:paraId="3E193EE3" w14:textId="1FF0E1E5" w:rsidR="00862017" w:rsidRPr="00A32CD9" w:rsidRDefault="00197AE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197AE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197AEA"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197AEA"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197AEA"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197AE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197AEA"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2375AB07">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528B02C2" w:rsidR="00E25089" w:rsidRPr="00A32CD9" w:rsidDel="00862017" w:rsidRDefault="7C801894" w:rsidP="2375AB07">
            <w:pPr>
              <w:spacing w:before="200" w:after="200"/>
              <w:ind w:left="360" w:hanging="360"/>
              <w:jc w:val="left"/>
              <w:rPr>
                <w:rFonts w:asciiTheme="majorHAnsi" w:eastAsia="Calibri" w:hAnsiTheme="majorHAnsi" w:cs="Segoe UI Symbol"/>
                <w:sz w:val="22"/>
              </w:rPr>
            </w:pPr>
            <w:r w:rsidRPr="2375AB07">
              <w:rPr>
                <w:rFonts w:asciiTheme="majorHAnsi" w:eastAsia="Calibri" w:hAnsiTheme="majorHAnsi" w:cs="Segoe UI Symbol"/>
                <w:sz w:val="22"/>
              </w:rPr>
              <w:t>TOFI</w:t>
            </w:r>
            <w:r w:rsidR="608D7A63" w:rsidRPr="2375AB07">
              <w:rPr>
                <w:rFonts w:asciiTheme="majorHAnsi" w:eastAsia="Calibri" w:hAnsiTheme="majorHAnsi" w:cs="Segoe UI Symbol"/>
                <w:sz w:val="22"/>
              </w:rPr>
              <w:t xml:space="preserve"> (Trees outside forests in India)</w:t>
            </w:r>
            <w:r w:rsidRPr="2375AB07">
              <w:rPr>
                <w:rFonts w:asciiTheme="majorHAnsi" w:eastAsia="Calibri" w:hAnsiTheme="majorHAnsi" w:cs="Segoe UI Symbol"/>
                <w:sz w:val="22"/>
              </w:rPr>
              <w:t xml:space="preserve"> is a joint initiative of USAID and </w:t>
            </w:r>
            <w:proofErr w:type="spellStart"/>
            <w:r w:rsidRPr="2375AB07">
              <w:rPr>
                <w:rFonts w:asciiTheme="majorHAnsi" w:eastAsia="Calibri" w:hAnsiTheme="majorHAnsi" w:cs="Segoe UI Symbol"/>
                <w:sz w:val="22"/>
              </w:rPr>
              <w:t>MoEFCC</w:t>
            </w:r>
            <w:proofErr w:type="spellEnd"/>
            <w:r w:rsidRPr="2375AB07">
              <w:rPr>
                <w:rFonts w:asciiTheme="majorHAnsi" w:eastAsia="Calibri" w:hAnsiTheme="majorHAnsi" w:cs="Segoe UI Symbol"/>
                <w:sz w:val="22"/>
              </w:rPr>
              <w:t xml:space="preserve"> govt of </w:t>
            </w:r>
            <w:proofErr w:type="spellStart"/>
            <w:r w:rsidRPr="2375AB07">
              <w:rPr>
                <w:rFonts w:asciiTheme="majorHAnsi" w:eastAsia="Calibri" w:hAnsiTheme="majorHAnsi" w:cs="Segoe UI Symbol"/>
                <w:sz w:val="22"/>
              </w:rPr>
              <w:t>india</w:t>
            </w:r>
            <w:proofErr w:type="spellEnd"/>
            <w:r w:rsidRPr="2375AB07">
              <w:rPr>
                <w:rFonts w:asciiTheme="majorHAnsi" w:eastAsia="Calibri" w:hAnsiTheme="majorHAnsi" w:cs="Segoe UI Symbol"/>
                <w:sz w:val="22"/>
              </w:rPr>
              <w:t>, Led by CIFOR-ICRAF im</w:t>
            </w:r>
            <w:r w:rsidR="165EDE34" w:rsidRPr="2375AB07">
              <w:rPr>
                <w:rFonts w:asciiTheme="majorHAnsi" w:eastAsia="Calibri" w:hAnsiTheme="majorHAnsi" w:cs="Segoe UI Symbol"/>
                <w:sz w:val="22"/>
              </w:rPr>
              <w:t>plemented</w:t>
            </w:r>
            <w:r w:rsidRPr="2375AB07">
              <w:rPr>
                <w:rFonts w:asciiTheme="majorHAnsi" w:eastAsia="Calibri" w:hAnsiTheme="majorHAnsi" w:cs="Segoe UI Symbol"/>
                <w:sz w:val="22"/>
              </w:rPr>
              <w:t xml:space="preserve"> through five consortium partners </w:t>
            </w:r>
            <w:r w:rsidR="4D1AC052" w:rsidRPr="2375AB07">
              <w:rPr>
                <w:rFonts w:asciiTheme="majorHAnsi" w:eastAsia="Calibri" w:hAnsiTheme="majorHAnsi" w:cs="Segoe UI Symbol"/>
                <w:sz w:val="22"/>
              </w:rPr>
              <w:t xml:space="preserve">in seven states of India </w:t>
            </w:r>
            <w:r w:rsidR="577140DB" w:rsidRPr="2375AB07">
              <w:rPr>
                <w:rFonts w:asciiTheme="majorHAnsi" w:eastAsia="Calibri" w:hAnsiTheme="majorHAnsi" w:cs="Segoe UI Symbol"/>
                <w:sz w:val="22"/>
              </w:rPr>
              <w:t>(</w:t>
            </w:r>
            <w:hyperlink r:id="rId15">
              <w:r w:rsidR="577140DB" w:rsidRPr="2375AB07">
                <w:rPr>
                  <w:rStyle w:val="Hyperlink"/>
                  <w:rFonts w:asciiTheme="majorHAnsi" w:eastAsia="Calibri" w:hAnsiTheme="majorHAnsi" w:cs="Segoe UI Symbol"/>
                  <w:sz w:val="22"/>
                </w:rPr>
                <w:t>https://www.cifor-icraf.org/tofi/</w:t>
              </w:r>
            </w:hyperlink>
            <w:r w:rsidR="577140DB" w:rsidRPr="2375AB07">
              <w:rPr>
                <w:rFonts w:asciiTheme="majorHAnsi" w:eastAsia="Calibri" w:hAnsiTheme="majorHAnsi" w:cs="Segoe UI Symbol"/>
                <w:sz w:val="22"/>
              </w:rPr>
              <w:t xml:space="preserve"> )</w:t>
            </w:r>
          </w:p>
        </w:tc>
      </w:tr>
      <w:tr w:rsidR="00663985" w:rsidRPr="00A32CD9" w14:paraId="793A372E" w14:textId="77777777" w:rsidTr="2375AB07">
        <w:trPr>
          <w:trHeight w:val="487"/>
        </w:trPr>
        <w:tc>
          <w:tcPr>
            <w:tcW w:w="5000" w:type="pct"/>
            <w:gridSpan w:val="2"/>
          </w:tcPr>
          <w:p w14:paraId="21084803" w14:textId="07491D74" w:rsidR="00663985" w:rsidRPr="00A32CD9" w:rsidRDefault="00B519BA" w:rsidP="2375AB07">
            <w:pPr>
              <w:pStyle w:val="ListParagraph"/>
              <w:shd w:val="clear" w:color="auto" w:fill="FFFFFF" w:themeFill="background1"/>
              <w:spacing w:before="60" w:after="60"/>
              <w:rPr>
                <w:sz w:val="22"/>
                <w:lang w:val="en-GB"/>
              </w:rPr>
            </w:pPr>
            <w:r w:rsidRPr="2375AB07">
              <w:rPr>
                <w:rFonts w:asciiTheme="majorHAnsi" w:hAnsiTheme="majorHAnsi" w:cs="Calibri"/>
                <w:b/>
                <w:bCs/>
                <w:sz w:val="22"/>
                <w:lang w:val="en-GB" w:eastAsia="en-GB"/>
              </w:rPr>
              <w:t xml:space="preserve">In a few sentences, </w:t>
            </w:r>
            <w:r w:rsidR="00663985" w:rsidRPr="2375AB07">
              <w:rPr>
                <w:rFonts w:asciiTheme="majorHAnsi" w:hAnsiTheme="majorHAnsi" w:cs="Calibri"/>
                <w:b/>
                <w:bCs/>
                <w:sz w:val="22"/>
                <w:lang w:val="en-GB" w:eastAsia="en-GB"/>
              </w:rPr>
              <w:t>summariz</w:t>
            </w:r>
            <w:r w:rsidR="00C50EB3" w:rsidRPr="2375AB07">
              <w:rPr>
                <w:rFonts w:asciiTheme="majorHAnsi" w:hAnsiTheme="majorHAnsi" w:cs="Calibri"/>
                <w:b/>
                <w:bCs/>
                <w:sz w:val="22"/>
                <w:lang w:val="en-GB" w:eastAsia="en-GB"/>
              </w:rPr>
              <w:t>e</w:t>
            </w:r>
            <w:r w:rsidR="00663985" w:rsidRPr="2375AB07">
              <w:rPr>
                <w:rFonts w:asciiTheme="majorHAnsi" w:hAnsiTheme="majorHAnsi" w:cs="Calibri"/>
                <w:b/>
                <w:bCs/>
                <w:sz w:val="22"/>
                <w:lang w:val="en-GB" w:eastAsia="en-GB"/>
              </w:rPr>
              <w:t xml:space="preserve"> your </w:t>
            </w:r>
            <w:r w:rsidR="005B7B47" w:rsidRPr="2375AB07">
              <w:rPr>
                <w:rFonts w:asciiTheme="majorHAnsi" w:hAnsiTheme="majorHAnsi" w:cs="Calibri"/>
                <w:b/>
                <w:bCs/>
                <w:sz w:val="22"/>
                <w:lang w:val="en-GB" w:eastAsia="en-GB"/>
              </w:rPr>
              <w:t xml:space="preserve">community engagement </w:t>
            </w:r>
            <w:r w:rsidR="00663985" w:rsidRPr="2375AB07">
              <w:rPr>
                <w:rFonts w:asciiTheme="majorHAnsi" w:hAnsiTheme="majorHAnsi" w:cs="Calibri"/>
                <w:b/>
                <w:bCs/>
                <w:sz w:val="22"/>
                <w:lang w:val="en-GB" w:eastAsia="en-GB"/>
              </w:rPr>
              <w:t>good practice</w:t>
            </w:r>
            <w:r w:rsidR="5F939ED8" w:rsidRPr="2375AB07">
              <w:rPr>
                <w:rFonts w:asciiTheme="majorHAnsi" w:hAnsiTheme="majorHAnsi" w:cs="Calibri"/>
                <w:b/>
                <w:bCs/>
                <w:sz w:val="22"/>
                <w:lang w:val="en-GB" w:eastAsia="en-GB"/>
              </w:rPr>
              <w:t>:</w:t>
            </w:r>
            <w:r w:rsidR="5F939ED8" w:rsidRPr="2375AB07">
              <w:rPr>
                <w:rFonts w:asciiTheme="majorHAnsi" w:hAnsiTheme="majorHAnsi" w:cs="Calibri"/>
                <w:sz w:val="22"/>
                <w:lang w:val="en-GB" w:eastAsia="en-GB"/>
              </w:rPr>
              <w:t xml:space="preserve"> </w:t>
            </w:r>
          </w:p>
          <w:p w14:paraId="08889987" w14:textId="0F99AFB3" w:rsidR="00663985" w:rsidRPr="00A32CD9" w:rsidRDefault="00663985" w:rsidP="2375AB07">
            <w:pPr>
              <w:pStyle w:val="ListParagraph"/>
              <w:numPr>
                <w:ilvl w:val="0"/>
                <w:numId w:val="0"/>
              </w:numPr>
              <w:shd w:val="clear" w:color="auto" w:fill="FFFFFF" w:themeFill="background1"/>
              <w:spacing w:before="60" w:after="60"/>
              <w:ind w:left="720"/>
              <w:rPr>
                <w:sz w:val="22"/>
                <w:lang w:val="en-GB"/>
              </w:rPr>
            </w:pPr>
          </w:p>
          <w:p w14:paraId="70B9D288" w14:textId="4B802B98" w:rsidR="00663985" w:rsidRPr="00A32CD9" w:rsidRDefault="5FFADE3E" w:rsidP="2375AB07">
            <w:pPr>
              <w:pStyle w:val="ListParagraph"/>
              <w:numPr>
                <w:ilvl w:val="0"/>
                <w:numId w:val="0"/>
              </w:numPr>
              <w:shd w:val="clear" w:color="auto" w:fill="FFFFFF" w:themeFill="background1"/>
              <w:spacing w:before="60" w:after="60"/>
              <w:ind w:left="720"/>
              <w:rPr>
                <w:sz w:val="22"/>
                <w:lang w:val="en-GB"/>
              </w:rPr>
            </w:pPr>
            <w:r w:rsidRPr="2375AB07">
              <w:rPr>
                <w:sz w:val="22"/>
                <w:lang w:val="en-GB"/>
              </w:rPr>
              <w:t xml:space="preserve">Men and women play distinct roles in forestry and agroforestry sectors, influenced by socio-cultural, economic, and institutional factors. Recognizing these differences, the </w:t>
            </w:r>
            <w:r w:rsidR="138317C3" w:rsidRPr="2375AB07">
              <w:rPr>
                <w:b/>
                <w:bCs/>
                <w:sz w:val="22"/>
                <w:lang w:val="en-GB"/>
              </w:rPr>
              <w:t>Barrier,</w:t>
            </w:r>
            <w:r w:rsidRPr="2375AB07">
              <w:rPr>
                <w:b/>
                <w:bCs/>
                <w:sz w:val="22"/>
                <w:lang w:val="en-GB"/>
              </w:rPr>
              <w:t xml:space="preserve"> and Opportunity Mapping Tool</w:t>
            </w:r>
            <w:r w:rsidRPr="2375AB07">
              <w:rPr>
                <w:sz w:val="22"/>
                <w:lang w:val="en-GB"/>
              </w:rPr>
              <w:t xml:space="preserve"> exercise under the </w:t>
            </w:r>
            <w:r w:rsidRPr="2375AB07">
              <w:rPr>
                <w:b/>
                <w:bCs/>
                <w:sz w:val="22"/>
                <w:lang w:val="en-GB"/>
              </w:rPr>
              <w:t xml:space="preserve">Trees Outside Forests in India (TOFI) </w:t>
            </w:r>
            <w:r w:rsidRPr="2375AB07">
              <w:rPr>
                <w:b/>
                <w:bCs/>
                <w:sz w:val="22"/>
                <w:lang w:val="en-GB"/>
              </w:rPr>
              <w:lastRenderedPageBreak/>
              <w:t>program</w:t>
            </w:r>
            <w:r w:rsidRPr="2375AB07">
              <w:rPr>
                <w:sz w:val="22"/>
                <w:lang w:val="en-GB"/>
              </w:rPr>
              <w:t xml:space="preserve"> was designed to identify and assess the socio-economic and cultural factors that affect the integration of Gender Equality and Social Inclusion (GESI). This participatory approach engaged community members through </w:t>
            </w:r>
            <w:r w:rsidR="71DD149E" w:rsidRPr="2375AB07">
              <w:rPr>
                <w:sz w:val="22"/>
                <w:lang w:val="en-GB"/>
              </w:rPr>
              <w:t>training/workshop programs</w:t>
            </w:r>
            <w:r w:rsidRPr="2375AB07">
              <w:rPr>
                <w:sz w:val="22"/>
                <w:lang w:val="en-GB"/>
              </w:rPr>
              <w:t>, encouraging them to share their lived experiences, challenges, and potential solutions.</w:t>
            </w:r>
          </w:p>
          <w:p w14:paraId="2EF7F336" w14:textId="50DBD14A" w:rsidR="00663985" w:rsidRPr="00A32CD9" w:rsidRDefault="5FFADE3E" w:rsidP="2375AB07">
            <w:pPr>
              <w:pStyle w:val="ListParagraph"/>
              <w:numPr>
                <w:ilvl w:val="0"/>
                <w:numId w:val="0"/>
              </w:numPr>
              <w:shd w:val="clear" w:color="auto" w:fill="FFFFFF" w:themeFill="background1"/>
              <w:spacing w:before="60" w:after="60"/>
              <w:ind w:left="720"/>
              <w:rPr>
                <w:sz w:val="22"/>
                <w:lang w:val="en-GB"/>
              </w:rPr>
            </w:pPr>
            <w:r w:rsidRPr="2375AB07">
              <w:rPr>
                <w:sz w:val="22"/>
                <w:lang w:val="en-GB"/>
              </w:rPr>
              <w:t xml:space="preserve">By fostering an inclusive and collaborative environment, this exercise empowered participants to take ownership of the process, deepening their understanding of GESI issues and strengthening community bonds. The insights gained from these discussions provide valuable data on local barriers and opportunities, enabling the development of targeted strategies that address gender inequalities while leveraging opportunities to promote sustainable </w:t>
            </w:r>
            <w:r w:rsidR="2F5A03FB" w:rsidRPr="2375AB07">
              <w:rPr>
                <w:sz w:val="22"/>
                <w:lang w:val="en-GB"/>
              </w:rPr>
              <w:t>TOF/</w:t>
            </w:r>
            <w:r w:rsidRPr="2375AB07">
              <w:rPr>
                <w:sz w:val="22"/>
                <w:lang w:val="en-GB"/>
              </w:rPr>
              <w:t>agroforestry practices effectively</w:t>
            </w:r>
            <w:r w:rsidR="778F39CF" w:rsidRPr="2375AB07">
              <w:rPr>
                <w:sz w:val="22"/>
                <w:lang w:val="en-GB"/>
              </w:rPr>
              <w:t xml:space="preserve"> and providing equal opportunities to all.</w:t>
            </w:r>
          </w:p>
        </w:tc>
      </w:tr>
      <w:tr w:rsidR="00663985" w:rsidRPr="00A32CD9" w14:paraId="7F008FB0" w14:textId="77777777" w:rsidTr="2375AB07">
        <w:trPr>
          <w:trHeight w:val="369"/>
        </w:trPr>
        <w:tc>
          <w:tcPr>
            <w:tcW w:w="5000" w:type="pct"/>
            <w:gridSpan w:val="2"/>
          </w:tcPr>
          <w:p w14:paraId="4DF6E559" w14:textId="3F82935F" w:rsidR="00663985" w:rsidRPr="00A32CD9" w:rsidRDefault="00663985" w:rsidP="2375AB07">
            <w:pPr>
              <w:pStyle w:val="ListParagraph"/>
              <w:shd w:val="clear" w:color="auto" w:fill="FFFFFF" w:themeFill="background1"/>
              <w:spacing w:before="60" w:after="60"/>
            </w:pPr>
            <w:r w:rsidRPr="2375AB07">
              <w:rPr>
                <w:rFonts w:asciiTheme="majorHAnsi" w:hAnsiTheme="majorHAnsi" w:cs="Calibri"/>
                <w:sz w:val="22"/>
                <w:lang w:val="en-GB" w:eastAsia="en-GB"/>
              </w:rPr>
              <w:lastRenderedPageBreak/>
              <w:t xml:space="preserve">What </w:t>
            </w:r>
            <w:r w:rsidRPr="2375AB07">
              <w:rPr>
                <w:rFonts w:asciiTheme="majorHAnsi" w:hAnsiTheme="majorHAnsi" w:cs="Calibri"/>
                <w:b/>
                <w:bCs/>
                <w:sz w:val="22"/>
                <w:lang w:val="en-GB" w:eastAsia="en-GB"/>
              </w:rPr>
              <w:t>problem(s)</w:t>
            </w:r>
            <w:r w:rsidRPr="2375AB07">
              <w:rPr>
                <w:rFonts w:asciiTheme="majorHAnsi" w:hAnsiTheme="majorHAnsi" w:cs="Calibri"/>
                <w:sz w:val="22"/>
                <w:lang w:val="en-GB" w:eastAsia="en-GB"/>
              </w:rPr>
              <w:t xml:space="preserve"> or </w:t>
            </w:r>
            <w:r w:rsidRPr="2375AB07">
              <w:rPr>
                <w:rFonts w:asciiTheme="majorHAnsi" w:hAnsiTheme="majorHAnsi" w:cs="Calibri"/>
                <w:b/>
                <w:bCs/>
                <w:sz w:val="22"/>
                <w:lang w:val="en-GB" w:eastAsia="en-GB"/>
              </w:rPr>
              <w:t>challenge(s)</w:t>
            </w:r>
            <w:r w:rsidRPr="2375AB07">
              <w:rPr>
                <w:rFonts w:asciiTheme="majorHAnsi" w:hAnsiTheme="majorHAnsi" w:cs="Calibri"/>
                <w:sz w:val="22"/>
                <w:lang w:val="en-GB" w:eastAsia="en-GB"/>
              </w:rPr>
              <w:t xml:space="preserve"> does your good practice aim to address</w:t>
            </w:r>
            <w:r w:rsidR="000B77BD" w:rsidRPr="2375AB07">
              <w:rPr>
                <w:rFonts w:asciiTheme="majorHAnsi" w:hAnsiTheme="majorHAnsi" w:cs="Calibri"/>
                <w:sz w:val="22"/>
                <w:lang w:val="en-GB" w:eastAsia="en-GB"/>
              </w:rPr>
              <w:t xml:space="preserve"> </w:t>
            </w:r>
            <w:r w:rsidR="000B77BD" w:rsidRPr="2375AB07">
              <w:rPr>
                <w:rFonts w:asciiTheme="majorHAnsi" w:hAnsiTheme="majorHAnsi" w:cs="Calibri"/>
                <w:sz w:val="22"/>
                <w:lang w:eastAsia="en-GB"/>
              </w:rPr>
              <w:t>through community engagement?</w:t>
            </w:r>
            <w:r w:rsidR="009330EE" w:rsidRPr="2375AB07">
              <w:rPr>
                <w:rFonts w:asciiTheme="majorHAnsi" w:hAnsiTheme="majorHAnsi" w:cs="Calibri"/>
                <w:sz w:val="22"/>
                <w:lang w:eastAsia="en-GB"/>
              </w:rPr>
              <w:t xml:space="preserve"> </w:t>
            </w:r>
            <w:r w:rsidR="35B436C7" w:rsidRPr="2375AB07">
              <w:rPr>
                <w:rFonts w:asciiTheme="majorHAnsi" w:hAnsiTheme="majorHAnsi" w:cs="Calibri"/>
                <w:sz w:val="22"/>
                <w:lang w:eastAsia="en-GB"/>
              </w:rPr>
              <w:t xml:space="preserve"> </w:t>
            </w:r>
          </w:p>
          <w:p w14:paraId="412D396B" w14:textId="5DF6AC02" w:rsidR="00663985" w:rsidRPr="00A32CD9" w:rsidRDefault="35B436C7" w:rsidP="2375AB07">
            <w:pPr>
              <w:pStyle w:val="ListParagraph"/>
              <w:numPr>
                <w:ilvl w:val="0"/>
                <w:numId w:val="0"/>
              </w:numPr>
              <w:shd w:val="clear" w:color="auto" w:fill="FFFFFF" w:themeFill="background1"/>
              <w:spacing w:before="60" w:after="60"/>
              <w:ind w:left="720"/>
            </w:pPr>
            <w:r w:rsidRPr="2375AB07">
              <w:rPr>
                <w:rFonts w:asciiTheme="majorHAnsi" w:eastAsiaTheme="majorEastAsia" w:hAnsiTheme="majorHAnsi" w:cstheme="majorBidi"/>
                <w:sz w:val="22"/>
              </w:rPr>
              <w:t>To effectively address interconnected challenges, we engage communities to tackle socio-economic inequalities, limited participation of women and marginalized groups in decision-making, and barriers to adopting sustainable TOF/ agroforestry practices. By fostering inclusive dialogue, we specifically target gender-specific barriers such as unequal access to resources, cultural norms that restrict women’s roles, and gaps in financial literacy and market linkages. This community engagement approach ensures that solutions are locally relevant and empowers participants to co-create strategies that promote equitable resource management, enhance livelihoods, and strengthen social cohesion. Through this collaborative process, we aim to build a more inclusive environment that supports sustainable development for all community members.</w:t>
            </w:r>
          </w:p>
        </w:tc>
      </w:tr>
      <w:tr w:rsidR="00663985" w:rsidRPr="00A32CD9" w14:paraId="79D5BC54" w14:textId="77777777" w:rsidTr="2375AB07">
        <w:trPr>
          <w:trHeight w:val="369"/>
        </w:trPr>
        <w:tc>
          <w:tcPr>
            <w:tcW w:w="5000" w:type="pct"/>
            <w:gridSpan w:val="2"/>
          </w:tcPr>
          <w:p w14:paraId="540FF88F" w14:textId="16C035ED" w:rsidR="00663985" w:rsidRPr="00A32CD9" w:rsidRDefault="00663985" w:rsidP="2375AB07">
            <w:pPr>
              <w:pStyle w:val="ListParagraph"/>
              <w:shd w:val="clear" w:color="auto" w:fill="FFFFFF" w:themeFill="background1"/>
              <w:spacing w:before="60" w:after="60"/>
              <w:rPr>
                <w:rFonts w:asciiTheme="majorHAnsi" w:eastAsiaTheme="majorEastAsia" w:hAnsiTheme="majorHAnsi" w:cstheme="majorBidi"/>
                <w:sz w:val="22"/>
              </w:rPr>
            </w:pPr>
            <w:r w:rsidRPr="2375AB07">
              <w:rPr>
                <w:rFonts w:asciiTheme="majorHAnsi" w:eastAsiaTheme="majorEastAsia" w:hAnsiTheme="majorHAnsi" w:cstheme="majorBidi"/>
                <w:sz w:val="22"/>
                <w:lang w:val="en-GB" w:eastAsia="en-GB"/>
              </w:rPr>
              <w:t xml:space="preserve">Describe your </w:t>
            </w:r>
            <w:r w:rsidR="00F76639" w:rsidRPr="2375AB07">
              <w:rPr>
                <w:rFonts w:asciiTheme="majorHAnsi" w:eastAsiaTheme="majorEastAsia" w:hAnsiTheme="majorHAnsi" w:cstheme="majorBidi"/>
                <w:b/>
                <w:bCs/>
                <w:sz w:val="22"/>
                <w:lang w:val="en-GB" w:eastAsia="en-GB"/>
              </w:rPr>
              <w:t xml:space="preserve">good practice </w:t>
            </w:r>
            <w:r w:rsidRPr="2375AB07">
              <w:rPr>
                <w:rFonts w:asciiTheme="majorHAnsi" w:eastAsiaTheme="majorEastAsia" w:hAnsiTheme="majorHAnsi" w:cstheme="majorBidi"/>
                <w:sz w:val="22"/>
                <w:lang w:val="en-GB" w:eastAsia="en-GB"/>
              </w:rPr>
              <w:t xml:space="preserve">in more detail. </w:t>
            </w:r>
            <w:r w:rsidR="003D1ECA" w:rsidRPr="2375AB07">
              <w:rPr>
                <w:rFonts w:asciiTheme="majorHAnsi" w:eastAsiaTheme="majorEastAsia" w:hAnsiTheme="majorHAnsi" w:cstheme="majorBidi"/>
                <w:sz w:val="22"/>
                <w:lang w:eastAsia="en-GB"/>
              </w:rPr>
              <w:t xml:space="preserve">Include the main </w:t>
            </w:r>
            <w:r w:rsidR="003D1ECA" w:rsidRPr="2375AB07">
              <w:rPr>
                <w:rFonts w:asciiTheme="majorHAnsi" w:eastAsiaTheme="majorEastAsia" w:hAnsiTheme="majorHAnsi" w:cstheme="majorBidi"/>
                <w:b/>
                <w:bCs/>
                <w:sz w:val="22"/>
                <w:lang w:eastAsia="en-GB"/>
              </w:rPr>
              <w:t>guiding principles</w:t>
            </w:r>
            <w:r w:rsidR="003D1ECA" w:rsidRPr="2375AB07">
              <w:rPr>
                <w:rFonts w:asciiTheme="majorHAnsi" w:eastAsiaTheme="majorEastAsia" w:hAnsiTheme="majorHAnsi" w:cstheme="majorBidi"/>
                <w:sz w:val="22"/>
                <w:lang w:eastAsia="en-GB"/>
              </w:rPr>
              <w:t xml:space="preserve">, the </w:t>
            </w:r>
            <w:r w:rsidR="003D1ECA" w:rsidRPr="2375AB07">
              <w:rPr>
                <w:rFonts w:asciiTheme="majorHAnsi" w:eastAsiaTheme="majorEastAsia" w:hAnsiTheme="majorHAnsi" w:cstheme="majorBidi"/>
                <w:b/>
                <w:bCs/>
                <w:sz w:val="22"/>
                <w:lang w:eastAsia="en-GB"/>
              </w:rPr>
              <w:t>desired changes or outcomes</w:t>
            </w:r>
            <w:r w:rsidR="003D1ECA" w:rsidRPr="2375AB07">
              <w:rPr>
                <w:rFonts w:asciiTheme="majorHAnsi" w:eastAsiaTheme="majorEastAsia" w:hAnsiTheme="majorHAnsi" w:cstheme="majorBidi"/>
                <w:sz w:val="22"/>
                <w:lang w:eastAsia="en-GB"/>
              </w:rPr>
              <w:t xml:space="preserve"> you aim to achieve (</w:t>
            </w:r>
            <w:r w:rsidR="003D1ECA" w:rsidRPr="2375AB07">
              <w:rPr>
                <w:rFonts w:asciiTheme="majorHAnsi" w:eastAsiaTheme="majorEastAsia" w:hAnsiTheme="majorHAnsi" w:cstheme="majorBidi"/>
                <w:i/>
                <w:iCs/>
                <w:sz w:val="22"/>
                <w:lang w:eastAsia="en-GB"/>
              </w:rPr>
              <w:t>Theory of Change</w:t>
            </w:r>
            <w:r w:rsidR="003D1ECA" w:rsidRPr="2375AB07">
              <w:rPr>
                <w:rFonts w:asciiTheme="majorHAnsi" w:eastAsiaTheme="majorEastAsia" w:hAnsiTheme="majorHAnsi" w:cstheme="majorBidi"/>
                <w:sz w:val="22"/>
                <w:lang w:eastAsia="en-GB"/>
              </w:rPr>
              <w:t xml:space="preserve">), </w:t>
            </w:r>
            <w:r w:rsidR="00366CDA" w:rsidRPr="2375AB07">
              <w:rPr>
                <w:rFonts w:asciiTheme="majorHAnsi" w:eastAsiaTheme="majorEastAsia" w:hAnsiTheme="majorHAnsi" w:cstheme="majorBidi"/>
                <w:sz w:val="22"/>
                <w:lang w:eastAsia="en-GB"/>
              </w:rPr>
              <w:t xml:space="preserve">and </w:t>
            </w:r>
            <w:r w:rsidR="003D1ECA" w:rsidRPr="2375AB07">
              <w:rPr>
                <w:rFonts w:asciiTheme="majorHAnsi" w:eastAsiaTheme="majorEastAsia" w:hAnsiTheme="majorHAnsi" w:cstheme="majorBidi"/>
                <w:sz w:val="22"/>
                <w:lang w:eastAsia="en-GB"/>
              </w:rPr>
              <w:t xml:space="preserve">the </w:t>
            </w:r>
            <w:r w:rsidR="003D1ECA" w:rsidRPr="2375AB07">
              <w:rPr>
                <w:rFonts w:asciiTheme="majorHAnsi" w:eastAsiaTheme="majorEastAsia" w:hAnsiTheme="majorHAnsi" w:cstheme="majorBidi"/>
                <w:b/>
                <w:bCs/>
                <w:sz w:val="22"/>
                <w:lang w:eastAsia="en-GB"/>
              </w:rPr>
              <w:t>key phases of implementation</w:t>
            </w:r>
            <w:r w:rsidR="00366CDA" w:rsidRPr="2375AB07">
              <w:rPr>
                <w:rFonts w:asciiTheme="majorHAnsi" w:eastAsiaTheme="majorEastAsia" w:hAnsiTheme="majorHAnsi" w:cstheme="majorBidi"/>
                <w:b/>
                <w:bCs/>
                <w:sz w:val="22"/>
                <w:lang w:eastAsia="en-GB"/>
              </w:rPr>
              <w:t>.</w:t>
            </w:r>
            <w:r w:rsidR="007E3F21" w:rsidRPr="2375AB07">
              <w:rPr>
                <w:rFonts w:asciiTheme="majorHAnsi" w:eastAsiaTheme="majorEastAsia" w:hAnsiTheme="majorHAnsi" w:cstheme="majorBidi"/>
                <w:b/>
                <w:bCs/>
                <w:sz w:val="22"/>
                <w:lang w:eastAsia="en-GB"/>
              </w:rPr>
              <w:t xml:space="preserve"> </w:t>
            </w:r>
          </w:p>
          <w:p w14:paraId="476F5E23" w14:textId="34F7414C" w:rsidR="00663985" w:rsidRPr="00A32CD9" w:rsidRDefault="05765E0A"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Integrating </w:t>
            </w:r>
            <w:r w:rsidRPr="2375AB07">
              <w:rPr>
                <w:rFonts w:asciiTheme="majorHAnsi" w:eastAsiaTheme="majorEastAsia" w:hAnsiTheme="majorHAnsi" w:cstheme="majorBidi"/>
                <w:b/>
                <w:bCs/>
                <w:sz w:val="22"/>
              </w:rPr>
              <w:t>Gender Equality and Social Inclusion (GESI)</w:t>
            </w:r>
            <w:r w:rsidRPr="2375AB07">
              <w:rPr>
                <w:rFonts w:asciiTheme="majorHAnsi" w:eastAsiaTheme="majorEastAsia" w:hAnsiTheme="majorHAnsi" w:cstheme="majorBidi"/>
                <w:sz w:val="22"/>
              </w:rPr>
              <w:t xml:space="preserve"> principles into the implementation of TOF/ agroforestry practices under the </w:t>
            </w:r>
            <w:r w:rsidRPr="2375AB07">
              <w:rPr>
                <w:rFonts w:asciiTheme="majorHAnsi" w:eastAsiaTheme="majorEastAsia" w:hAnsiTheme="majorHAnsi" w:cstheme="majorBidi"/>
                <w:b/>
                <w:bCs/>
                <w:sz w:val="22"/>
              </w:rPr>
              <w:t>Trees Outside Forests in India (TOFI) program.</w:t>
            </w:r>
            <w:r w:rsidRPr="2375AB07">
              <w:rPr>
                <w:rFonts w:asciiTheme="majorHAnsi" w:eastAsiaTheme="majorEastAsia" w:hAnsiTheme="majorHAnsi" w:cstheme="majorBidi"/>
                <w:sz w:val="22"/>
              </w:rPr>
              <w:t xml:space="preserve"> This participatory approach ensures that local communities, particularly women and marginalized groups, are actively involved in identifying challenges and co-developing solutions. The practice was based on USAID’s guiding principles for implementing gender activities like integrated, intersectional,</w:t>
            </w:r>
            <w:r w:rsidRPr="2375AB07">
              <w:rPr>
                <w:rFonts w:asciiTheme="majorHAnsi" w:eastAsiaTheme="majorEastAsia" w:hAnsiTheme="majorHAnsi" w:cstheme="majorBidi"/>
                <w:b/>
                <w:bCs/>
                <w:sz w:val="22"/>
              </w:rPr>
              <w:t xml:space="preserve"> </w:t>
            </w:r>
            <w:r w:rsidRPr="2375AB07">
              <w:rPr>
                <w:rFonts w:asciiTheme="majorHAnsi" w:eastAsiaTheme="majorEastAsia" w:hAnsiTheme="majorHAnsi" w:cstheme="majorBidi"/>
                <w:sz w:val="22"/>
              </w:rPr>
              <w:t>transformative,</w:t>
            </w:r>
            <w:r w:rsidRPr="2375AB07">
              <w:rPr>
                <w:rFonts w:asciiTheme="majorHAnsi" w:eastAsiaTheme="majorEastAsia" w:hAnsiTheme="majorHAnsi" w:cstheme="majorBidi"/>
                <w:b/>
                <w:bCs/>
                <w:sz w:val="22"/>
              </w:rPr>
              <w:t xml:space="preserve"> </w:t>
            </w:r>
            <w:r w:rsidRPr="2375AB07">
              <w:rPr>
                <w:rFonts w:asciiTheme="majorHAnsi" w:eastAsiaTheme="majorEastAsia" w:hAnsiTheme="majorHAnsi" w:cstheme="majorBidi"/>
                <w:sz w:val="22"/>
              </w:rPr>
              <w:t xml:space="preserve">locally led, accountable, collaborative and do no harm. </w:t>
            </w:r>
          </w:p>
          <w:p w14:paraId="61478C64" w14:textId="1B2D7BE6" w:rsidR="00663985" w:rsidRPr="00A32CD9" w:rsidRDefault="05765E0A" w:rsidP="2375AB07">
            <w:pPr>
              <w:spacing w:after="160"/>
              <w:rPr>
                <w:rFonts w:asciiTheme="majorHAnsi" w:eastAsiaTheme="majorEastAsia" w:hAnsiTheme="majorHAnsi" w:cstheme="majorBidi"/>
                <w:b/>
                <w:bCs/>
                <w:sz w:val="22"/>
              </w:rPr>
            </w:pPr>
            <w:r w:rsidRPr="2375AB07">
              <w:rPr>
                <w:rFonts w:asciiTheme="majorHAnsi" w:eastAsiaTheme="majorEastAsia" w:hAnsiTheme="majorHAnsi" w:cstheme="majorBidi"/>
                <w:b/>
                <w:bCs/>
                <w:sz w:val="22"/>
              </w:rPr>
              <w:t>Theory of Change</w:t>
            </w:r>
          </w:p>
          <w:p w14:paraId="60AED374" w14:textId="593610F2" w:rsidR="00663985" w:rsidRPr="00A32CD9" w:rsidRDefault="05765E0A" w:rsidP="2375AB07">
            <w:pPr>
              <w:spacing w:after="160"/>
              <w:rPr>
                <w:rFonts w:asciiTheme="majorHAnsi" w:eastAsiaTheme="majorEastAsia" w:hAnsiTheme="majorHAnsi" w:cstheme="majorBidi"/>
                <w:sz w:val="22"/>
              </w:rPr>
            </w:pPr>
            <w:r w:rsidRPr="2375AB07">
              <w:rPr>
                <w:rFonts w:asciiTheme="majorHAnsi" w:eastAsiaTheme="majorEastAsia" w:hAnsiTheme="majorHAnsi" w:cstheme="majorBidi"/>
                <w:sz w:val="22"/>
              </w:rPr>
              <w:t>Our engagement is driven by the belief that addressing socio-economic and cultural barriers while leveraging local opportunities can lead to transformational change in GESI outcomes. The desired outcomes include:</w:t>
            </w:r>
          </w:p>
          <w:p w14:paraId="353B5FC8" w14:textId="00C9B2B4" w:rsidR="00663985" w:rsidRPr="00A32CD9" w:rsidRDefault="05765E0A" w:rsidP="2375AB07">
            <w:pPr>
              <w:pStyle w:val="ListParagraph"/>
              <w:spacing w:after="0"/>
              <w:rPr>
                <w:rFonts w:asciiTheme="majorHAnsi" w:eastAsiaTheme="majorEastAsia" w:hAnsiTheme="majorHAnsi" w:cstheme="majorBidi"/>
                <w:sz w:val="22"/>
              </w:rPr>
            </w:pPr>
            <w:r w:rsidRPr="2375AB07">
              <w:rPr>
                <w:rFonts w:asciiTheme="majorHAnsi" w:eastAsiaTheme="majorEastAsia" w:hAnsiTheme="majorHAnsi" w:cstheme="majorBidi"/>
                <w:b/>
                <w:bCs/>
                <w:sz w:val="22"/>
              </w:rPr>
              <w:t>Increased Awareness:</w:t>
            </w:r>
            <w:r w:rsidRPr="2375AB07">
              <w:rPr>
                <w:rFonts w:asciiTheme="majorHAnsi" w:eastAsiaTheme="majorEastAsia" w:hAnsiTheme="majorHAnsi" w:cstheme="majorBidi"/>
                <w:sz w:val="22"/>
              </w:rPr>
              <w:t xml:space="preserve"> Local communities and other stakeholders develop a deeper understanding of GESI issues and their role in promoting sustainable TOF/ agroforestry practices.</w:t>
            </w:r>
          </w:p>
          <w:p w14:paraId="7AEDAD4B" w14:textId="316E08D6" w:rsidR="00663985" w:rsidRPr="00A32CD9" w:rsidRDefault="05765E0A" w:rsidP="2375AB07">
            <w:pPr>
              <w:pStyle w:val="ListParagraph"/>
              <w:spacing w:after="0"/>
              <w:rPr>
                <w:rFonts w:asciiTheme="majorHAnsi" w:eastAsiaTheme="majorEastAsia" w:hAnsiTheme="majorHAnsi" w:cstheme="majorBidi"/>
                <w:sz w:val="22"/>
              </w:rPr>
            </w:pPr>
            <w:r w:rsidRPr="2375AB07">
              <w:rPr>
                <w:rFonts w:asciiTheme="majorHAnsi" w:eastAsiaTheme="majorEastAsia" w:hAnsiTheme="majorHAnsi" w:cstheme="majorBidi"/>
                <w:b/>
                <w:bCs/>
                <w:sz w:val="22"/>
              </w:rPr>
              <w:t>Empowered Stakeholders:</w:t>
            </w:r>
            <w:r w:rsidRPr="2375AB07">
              <w:rPr>
                <w:rFonts w:asciiTheme="majorHAnsi" w:eastAsiaTheme="majorEastAsia" w:hAnsiTheme="majorHAnsi" w:cstheme="majorBidi"/>
                <w:sz w:val="22"/>
              </w:rPr>
              <w:t xml:space="preserve"> Women and marginalized groups feel confident to advocate for their needs and contribute meaningfully to decision-making processes.</w:t>
            </w:r>
          </w:p>
          <w:p w14:paraId="73207E49" w14:textId="5A5717B3" w:rsidR="00663985" w:rsidRPr="00A32CD9" w:rsidRDefault="05765E0A" w:rsidP="2375AB07">
            <w:pPr>
              <w:pStyle w:val="ListParagraph"/>
              <w:spacing w:after="0"/>
              <w:rPr>
                <w:rFonts w:asciiTheme="majorHAnsi" w:eastAsiaTheme="majorEastAsia" w:hAnsiTheme="majorHAnsi" w:cstheme="majorBidi"/>
                <w:sz w:val="22"/>
              </w:rPr>
            </w:pPr>
            <w:r w:rsidRPr="2375AB07">
              <w:rPr>
                <w:rFonts w:asciiTheme="majorHAnsi" w:eastAsiaTheme="majorEastAsia" w:hAnsiTheme="majorHAnsi" w:cstheme="majorBidi"/>
                <w:b/>
                <w:bCs/>
                <w:sz w:val="22"/>
              </w:rPr>
              <w:t>Tailored Solutions:</w:t>
            </w:r>
            <w:r w:rsidRPr="2375AB07">
              <w:rPr>
                <w:rFonts w:asciiTheme="majorHAnsi" w:eastAsiaTheme="majorEastAsia" w:hAnsiTheme="majorHAnsi" w:cstheme="majorBidi"/>
                <w:sz w:val="22"/>
              </w:rPr>
              <w:t xml:space="preserve"> Collaborative, context-specific strategies emerge to address barriers and capitalize on opportunities, driving equitable and sustainable outcomes.</w:t>
            </w:r>
          </w:p>
          <w:p w14:paraId="152BACAB" w14:textId="2ED0FB04" w:rsidR="00663985" w:rsidRPr="00A32CD9" w:rsidRDefault="00663985" w:rsidP="2375AB07">
            <w:pPr>
              <w:spacing w:after="160"/>
              <w:ind w:left="360"/>
              <w:rPr>
                <w:rFonts w:asciiTheme="majorHAnsi" w:eastAsiaTheme="majorEastAsia" w:hAnsiTheme="majorHAnsi" w:cstheme="majorBidi"/>
                <w:b/>
                <w:bCs/>
                <w:sz w:val="22"/>
              </w:rPr>
            </w:pPr>
          </w:p>
          <w:p w14:paraId="51202C26" w14:textId="451C60BE" w:rsidR="00663985" w:rsidRPr="00A32CD9" w:rsidRDefault="05765E0A" w:rsidP="2375AB07">
            <w:pPr>
              <w:spacing w:after="160"/>
              <w:ind w:left="360"/>
              <w:rPr>
                <w:rFonts w:asciiTheme="majorHAnsi" w:eastAsiaTheme="majorEastAsia" w:hAnsiTheme="majorHAnsi" w:cstheme="majorBidi"/>
                <w:b/>
                <w:bCs/>
                <w:sz w:val="22"/>
              </w:rPr>
            </w:pPr>
            <w:r w:rsidRPr="2375AB07">
              <w:rPr>
                <w:rFonts w:asciiTheme="majorHAnsi" w:eastAsiaTheme="majorEastAsia" w:hAnsiTheme="majorHAnsi" w:cstheme="majorBidi"/>
                <w:b/>
                <w:bCs/>
                <w:sz w:val="22"/>
              </w:rPr>
              <w:t>Key Phases of Implementation</w:t>
            </w:r>
          </w:p>
          <w:p w14:paraId="086CD25B" w14:textId="5C168ABF"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lastRenderedPageBreak/>
              <w:t xml:space="preserve">· </w:t>
            </w:r>
            <w:r w:rsidRPr="2375AB07">
              <w:rPr>
                <w:rFonts w:asciiTheme="majorHAnsi" w:eastAsiaTheme="majorEastAsia" w:hAnsiTheme="majorHAnsi" w:cstheme="majorBidi"/>
                <w:b/>
                <w:bCs/>
                <w:sz w:val="22"/>
              </w:rPr>
              <w:t>Preparation:</w:t>
            </w:r>
          </w:p>
          <w:p w14:paraId="509F27AB" w14:textId="4914B3D5"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Conduct initial consultations with state teams to introduce objectives and gather insights.</w:t>
            </w:r>
          </w:p>
          <w:p w14:paraId="6632D6CE" w14:textId="23A22ACE"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Develop a Barrier and Opportunities Assessment Tool to identify GESI-related challenges.</w:t>
            </w:r>
          </w:p>
          <w:p w14:paraId="05EF6F1B" w14:textId="56E9C715"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b/>
                <w:bCs/>
                <w:sz w:val="22"/>
              </w:rPr>
              <w:t>· Facilitation of Workshops:</w:t>
            </w:r>
          </w:p>
          <w:p w14:paraId="72705FD9" w14:textId="08E14754"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Engage community members through participatory workshops to identify barriers and opportunities for GESI integration.</w:t>
            </w:r>
          </w:p>
          <w:p w14:paraId="5B14A343" w14:textId="35A5AF0E"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Use visual mapping exercises for clarity and shared understanding.</w:t>
            </w:r>
          </w:p>
          <w:p w14:paraId="7F5206B1" w14:textId="1B5D238F"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Drafting and Refinement:</w:t>
            </w:r>
          </w:p>
          <w:p w14:paraId="724D2016" w14:textId="5A92D071"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Create and review GESI plan templates with state teams, refining them for local customization.</w:t>
            </w:r>
          </w:p>
          <w:p w14:paraId="75FBD750" w14:textId="61A5FF81"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Community Validation and Feedback:</w:t>
            </w:r>
          </w:p>
          <w:p w14:paraId="628C0A12" w14:textId="228D81D5"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Share findings with community stakeholders to validate insights and reinforce ownership through additional input.</w:t>
            </w:r>
          </w:p>
          <w:p w14:paraId="4B3A2144" w14:textId="1A11972B"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Co-Creation of Strategies:</w:t>
            </w:r>
          </w:p>
          <w:p w14:paraId="75AFC4A0" w14:textId="1092CB87"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Collaborate with local leaders and community members to design actionable, context-specific strategies.</w:t>
            </w:r>
          </w:p>
          <w:p w14:paraId="427E649D" w14:textId="51257342" w:rsidR="00663985" w:rsidRPr="00A32CD9" w:rsidRDefault="05765E0A" w:rsidP="2375AB07">
            <w:pPr>
              <w:spacing w:after="0"/>
              <w:ind w:left="720"/>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 </w:t>
            </w:r>
            <w:r w:rsidRPr="2375AB07">
              <w:rPr>
                <w:rFonts w:asciiTheme="majorHAnsi" w:eastAsiaTheme="majorEastAsia" w:hAnsiTheme="majorHAnsi" w:cstheme="majorBidi"/>
                <w:b/>
                <w:bCs/>
                <w:sz w:val="22"/>
              </w:rPr>
              <w:t>Implementation and Monitoring:</w:t>
            </w:r>
          </w:p>
          <w:p w14:paraId="7F4C6DF2" w14:textId="4F62F139"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Implement co-developed strategies with consistent support, including capacity building and market linkages.</w:t>
            </w:r>
          </w:p>
          <w:p w14:paraId="24A8C68C" w14:textId="2EF06AEF" w:rsidR="00663985" w:rsidRPr="00A32CD9" w:rsidRDefault="05765E0A" w:rsidP="2375AB07">
            <w:pPr>
              <w:pStyle w:val="ListParagraph"/>
              <w:spacing w:after="0"/>
              <w:ind w:left="1440"/>
              <w:rPr>
                <w:rFonts w:asciiTheme="majorHAnsi" w:eastAsiaTheme="majorEastAsia" w:hAnsiTheme="majorHAnsi" w:cstheme="majorBidi"/>
                <w:sz w:val="22"/>
              </w:rPr>
            </w:pPr>
            <w:r w:rsidRPr="2375AB07">
              <w:rPr>
                <w:rFonts w:asciiTheme="majorHAnsi" w:eastAsiaTheme="majorEastAsia" w:hAnsiTheme="majorHAnsi" w:cstheme="majorBidi"/>
                <w:sz w:val="22"/>
              </w:rPr>
              <w:t>Monitor and evaluate progress to ensure continuous improvement.</w:t>
            </w:r>
          </w:p>
        </w:tc>
      </w:tr>
      <w:tr w:rsidR="00824EB7" w:rsidRPr="00A32CD9" w14:paraId="6463E4C9" w14:textId="77777777" w:rsidTr="2375AB07">
        <w:trPr>
          <w:trHeight w:val="369"/>
        </w:trPr>
        <w:tc>
          <w:tcPr>
            <w:tcW w:w="5000" w:type="pct"/>
            <w:gridSpan w:val="2"/>
          </w:tcPr>
          <w:p w14:paraId="4FF145C0" w14:textId="77230EAC" w:rsidR="00824EB7" w:rsidRPr="00A32CD9" w:rsidRDefault="00824EB7" w:rsidP="2375AB07">
            <w:pPr>
              <w:pStyle w:val="ListParagraph"/>
              <w:shd w:val="clear" w:color="auto" w:fill="FFFFFF" w:themeFill="background1"/>
              <w:spacing w:before="60" w:after="60"/>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eastAsia="en-GB"/>
              </w:rPr>
              <w:lastRenderedPageBreak/>
              <w:t xml:space="preserve">Who are the </w:t>
            </w:r>
            <w:r w:rsidRPr="2375AB07">
              <w:rPr>
                <w:rFonts w:asciiTheme="majorHAnsi" w:eastAsiaTheme="majorEastAsia" w:hAnsiTheme="majorHAnsi" w:cstheme="majorBidi"/>
                <w:b/>
                <w:bCs/>
                <w:sz w:val="22"/>
                <w:lang w:val="en-GB" w:eastAsia="en-GB"/>
              </w:rPr>
              <w:t>key actors and stakeholders</w:t>
            </w:r>
            <w:r w:rsidRPr="2375AB07">
              <w:rPr>
                <w:rFonts w:asciiTheme="majorHAnsi" w:eastAsiaTheme="majorEastAsia" w:hAnsiTheme="majorHAnsi" w:cstheme="majorBidi"/>
                <w:sz w:val="22"/>
                <w:lang w:val="en-GB" w:eastAsia="en-GB"/>
              </w:rPr>
              <w:t xml:space="preserve"> involved in the design and implementation of the </w:t>
            </w:r>
            <w:r w:rsidR="00F76639" w:rsidRPr="2375AB07">
              <w:rPr>
                <w:rFonts w:asciiTheme="majorHAnsi" w:eastAsiaTheme="majorEastAsia" w:hAnsiTheme="majorHAnsi" w:cstheme="majorBidi"/>
                <w:sz w:val="22"/>
                <w:lang w:val="en-GB" w:eastAsia="en-GB"/>
              </w:rPr>
              <w:t>good practice</w:t>
            </w:r>
            <w:r w:rsidRPr="2375AB07">
              <w:rPr>
                <w:rFonts w:asciiTheme="majorHAnsi" w:eastAsiaTheme="majorEastAsia" w:hAnsiTheme="majorHAnsi" w:cstheme="majorBidi"/>
                <w:sz w:val="22"/>
                <w:lang w:val="en-GB" w:eastAsia="en-GB"/>
              </w:rPr>
              <w:t xml:space="preserve">, and what are their respective roles? </w:t>
            </w:r>
            <w:r w:rsidRPr="2375AB07">
              <w:rPr>
                <w:rFonts w:asciiTheme="majorHAnsi" w:eastAsiaTheme="majorEastAsia" w:hAnsiTheme="majorHAnsi" w:cstheme="majorBidi"/>
                <w:i/>
                <w:iCs/>
                <w:sz w:val="22"/>
                <w:lang w:val="en-GB" w:eastAsia="en-GB"/>
              </w:rPr>
              <w:t>Consider</w:t>
            </w:r>
            <w:r w:rsidR="005F39A2" w:rsidRPr="2375AB07">
              <w:rPr>
                <w:rFonts w:asciiTheme="majorHAnsi" w:eastAsiaTheme="majorEastAsia" w:hAnsiTheme="majorHAnsi" w:cstheme="majorBidi"/>
                <w:i/>
                <w:iCs/>
                <w:sz w:val="22"/>
                <w:lang w:val="en-GB" w:eastAsia="en-GB"/>
              </w:rPr>
              <w:t xml:space="preserve"> </w:t>
            </w:r>
            <w:r w:rsidRPr="2375AB07">
              <w:rPr>
                <w:rFonts w:asciiTheme="majorHAnsi" w:eastAsiaTheme="majorEastAsia" w:hAnsiTheme="majorHAnsi" w:cstheme="majorBidi"/>
                <w:i/>
                <w:iCs/>
                <w:sz w:val="22"/>
                <w:lang w:val="en-GB" w:eastAsia="en-GB"/>
              </w:rPr>
              <w:t>local partners, government, local authorities, community radios, civil society, research, the private sector, etc.</w:t>
            </w:r>
            <w:r w:rsidR="67A49BF2" w:rsidRPr="2375AB07">
              <w:rPr>
                <w:rFonts w:asciiTheme="majorHAnsi" w:eastAsiaTheme="majorEastAsia" w:hAnsiTheme="majorHAnsi" w:cstheme="majorBidi"/>
                <w:i/>
                <w:iCs/>
                <w:sz w:val="22"/>
                <w:lang w:val="en-GB" w:eastAsia="en-GB"/>
              </w:rPr>
              <w:t xml:space="preserve"> </w:t>
            </w:r>
          </w:p>
          <w:p w14:paraId="1E52AA81" w14:textId="6ECD0251" w:rsidR="00824EB7" w:rsidRPr="00A32CD9" w:rsidRDefault="60969D50"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t>Local communities (farmers), government agencies, local authorities, Gender Advisory Groups (GAGs) specially formed for TOFI (comprising two members from each state), state universities like Assam Agricultural University (AAU), CIFOR-ICRAF-TOFI, research institutions, Self-Help Groups (SHGs), Farmer Producer Organizations (FPOs), Farmer Producer C</w:t>
            </w:r>
            <w:r w:rsidR="08FA6FB3" w:rsidRPr="2375AB07">
              <w:rPr>
                <w:rFonts w:asciiTheme="majorHAnsi" w:eastAsiaTheme="majorEastAsia" w:hAnsiTheme="majorHAnsi" w:cstheme="majorBidi"/>
                <w:sz w:val="22"/>
                <w:lang w:val="en-GB"/>
              </w:rPr>
              <w:t>ompanies</w:t>
            </w:r>
            <w:r w:rsidRPr="2375AB07">
              <w:rPr>
                <w:rFonts w:asciiTheme="majorHAnsi" w:eastAsiaTheme="majorEastAsia" w:hAnsiTheme="majorHAnsi" w:cstheme="majorBidi"/>
                <w:sz w:val="22"/>
                <w:lang w:val="en-GB"/>
              </w:rPr>
              <w:t xml:space="preserve"> (FSCs), Krishi Vigyan </w:t>
            </w:r>
            <w:r w:rsidR="7527E9A9" w:rsidRPr="2375AB07">
              <w:rPr>
                <w:rFonts w:asciiTheme="majorHAnsi" w:eastAsiaTheme="majorEastAsia" w:hAnsiTheme="majorHAnsi" w:cstheme="majorBidi"/>
                <w:sz w:val="22"/>
                <w:lang w:val="en-GB"/>
              </w:rPr>
              <w:t>Kendra's</w:t>
            </w:r>
            <w:r w:rsidRPr="2375AB07">
              <w:rPr>
                <w:rFonts w:asciiTheme="majorHAnsi" w:eastAsiaTheme="majorEastAsia" w:hAnsiTheme="majorHAnsi" w:cstheme="majorBidi"/>
                <w:sz w:val="22"/>
                <w:lang w:val="en-GB"/>
              </w:rPr>
              <w:t xml:space="preserve"> (KVKs), private sector entities, NGOs, and INGOs played pivotal roles in the initiative. Their responsibilities included providing feedback and suggestions, facilitating networking, supporting implementation, and serving as resource persons for specific training programs across the seven TOFI states. This collaborative framework ensured the integration of diverse expertise and perspectives into the program's success.</w:t>
            </w:r>
          </w:p>
        </w:tc>
      </w:tr>
      <w:tr w:rsidR="00663985" w:rsidRPr="00A32CD9" w14:paraId="7CAB1FBA" w14:textId="77777777" w:rsidTr="2375AB07">
        <w:trPr>
          <w:trHeight w:val="2755"/>
        </w:trPr>
        <w:tc>
          <w:tcPr>
            <w:tcW w:w="5000" w:type="pct"/>
            <w:gridSpan w:val="2"/>
          </w:tcPr>
          <w:p w14:paraId="4174B2E4" w14:textId="4EAC4223" w:rsidR="00EB4A88" w:rsidRPr="00A32CD9" w:rsidRDefault="00663985" w:rsidP="2375AB07">
            <w:pPr>
              <w:pStyle w:val="ListParagraph"/>
              <w:rPr>
                <w:rFonts w:asciiTheme="majorHAnsi" w:eastAsiaTheme="majorEastAsia" w:hAnsiTheme="majorHAnsi" w:cstheme="majorBidi"/>
                <w:sz w:val="22"/>
                <w:lang w:val="en-GB" w:eastAsia="en-GB"/>
              </w:rPr>
            </w:pPr>
            <w:r w:rsidRPr="2375AB07">
              <w:rPr>
                <w:rFonts w:asciiTheme="majorHAnsi" w:eastAsiaTheme="majorEastAsia" w:hAnsiTheme="majorHAnsi" w:cstheme="majorBidi"/>
                <w:sz w:val="22"/>
                <w:lang w:val="en-GB" w:eastAsia="en-GB"/>
              </w:rPr>
              <w:t xml:space="preserve">How does your intervention ensure </w:t>
            </w:r>
            <w:r w:rsidRPr="2375AB07">
              <w:rPr>
                <w:rFonts w:asciiTheme="majorHAnsi" w:eastAsiaTheme="majorEastAsia" w:hAnsiTheme="majorHAnsi" w:cstheme="majorBidi"/>
                <w:b/>
                <w:bCs/>
                <w:sz w:val="22"/>
                <w:lang w:val="en-GB" w:eastAsia="en-GB"/>
              </w:rPr>
              <w:t xml:space="preserve">inclusivity and </w:t>
            </w:r>
            <w:r w:rsidR="00CE795B" w:rsidRPr="2375AB07">
              <w:rPr>
                <w:rFonts w:asciiTheme="majorHAnsi" w:eastAsiaTheme="majorEastAsia" w:hAnsiTheme="majorHAnsi" w:cstheme="majorBidi"/>
                <w:b/>
                <w:bCs/>
                <w:sz w:val="22"/>
                <w:lang w:val="en-GB" w:eastAsia="en-GB"/>
              </w:rPr>
              <w:t>equal and meaningful</w:t>
            </w:r>
            <w:r w:rsidR="003467DE" w:rsidRPr="2375AB07">
              <w:rPr>
                <w:rFonts w:asciiTheme="majorHAnsi" w:eastAsiaTheme="majorEastAsia" w:hAnsiTheme="majorHAnsi" w:cstheme="majorBidi"/>
                <w:b/>
                <w:bCs/>
                <w:sz w:val="22"/>
                <w:lang w:val="en-GB" w:eastAsia="en-GB"/>
              </w:rPr>
              <w:t xml:space="preserve"> </w:t>
            </w:r>
            <w:r w:rsidRPr="2375AB07">
              <w:rPr>
                <w:rFonts w:asciiTheme="majorHAnsi" w:eastAsiaTheme="majorEastAsia" w:hAnsiTheme="majorHAnsi" w:cstheme="majorBidi"/>
                <w:b/>
                <w:bCs/>
                <w:sz w:val="22"/>
                <w:lang w:val="en-GB" w:eastAsia="en-GB"/>
              </w:rPr>
              <w:t>participation</w:t>
            </w:r>
            <w:r w:rsidRPr="2375AB07">
              <w:rPr>
                <w:rFonts w:asciiTheme="majorHAnsi" w:eastAsiaTheme="majorEastAsia" w:hAnsiTheme="majorHAnsi" w:cstheme="majorBidi"/>
                <w:sz w:val="22"/>
                <w:lang w:val="en-GB" w:eastAsia="en-GB"/>
              </w:rPr>
              <w:t xml:space="preserve"> within the </w:t>
            </w:r>
            <w:r w:rsidRPr="2375AB07">
              <w:rPr>
                <w:rFonts w:asciiTheme="majorHAnsi" w:eastAsiaTheme="majorEastAsia" w:hAnsiTheme="majorHAnsi" w:cstheme="majorBidi"/>
                <w:b/>
                <w:bCs/>
                <w:sz w:val="22"/>
                <w:lang w:val="en-GB" w:eastAsia="en-GB"/>
              </w:rPr>
              <w:t>community</w:t>
            </w:r>
            <w:r w:rsidR="00717267" w:rsidRPr="2375AB07">
              <w:rPr>
                <w:rFonts w:asciiTheme="majorHAnsi" w:eastAsiaTheme="majorEastAsia" w:hAnsiTheme="majorHAnsi" w:cstheme="majorBidi"/>
                <w:b/>
                <w:bCs/>
                <w:sz w:val="22"/>
                <w:lang w:val="en-GB" w:eastAsia="en-GB"/>
              </w:rPr>
              <w:t>?</w:t>
            </w:r>
          </w:p>
          <w:p w14:paraId="0255F86D" w14:textId="44265DB7" w:rsidR="00663985" w:rsidRPr="00A32CD9" w:rsidRDefault="00292C3B" w:rsidP="2375AB07">
            <w:pPr>
              <w:pStyle w:val="ListParagraph"/>
              <w:numPr>
                <w:ilvl w:val="0"/>
                <w:numId w:val="0"/>
              </w:numPr>
              <w:ind w:left="720"/>
              <w:rPr>
                <w:rFonts w:asciiTheme="majorHAnsi" w:eastAsiaTheme="majorEastAsia" w:hAnsiTheme="majorHAnsi" w:cstheme="majorBidi"/>
                <w:i/>
                <w:iCs/>
                <w:sz w:val="22"/>
                <w:lang w:eastAsia="en-GB"/>
              </w:rPr>
            </w:pPr>
            <w:r w:rsidRPr="2375AB07">
              <w:rPr>
                <w:rFonts w:asciiTheme="majorHAnsi" w:eastAsiaTheme="majorEastAsia" w:hAnsiTheme="majorHAnsi" w:cstheme="majorBid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2375AB07">
              <w:rPr>
                <w:rFonts w:asciiTheme="majorHAnsi" w:eastAsiaTheme="majorEastAsia" w:hAnsiTheme="majorHAnsi" w:cstheme="majorBidi"/>
                <w:i/>
                <w:iCs/>
                <w:sz w:val="22"/>
                <w:lang w:eastAsia="en-GB"/>
              </w:rPr>
              <w:t xml:space="preserve">Explain how your intervention engages diverse segments of the rural community. </w:t>
            </w:r>
            <w:r w:rsidR="00591A00" w:rsidRPr="2375AB07">
              <w:rPr>
                <w:rFonts w:asciiTheme="majorHAnsi" w:eastAsiaTheme="majorEastAsia" w:hAnsiTheme="majorHAnsi" w:cstheme="majorBidi"/>
                <w:i/>
                <w:iCs/>
                <w:sz w:val="22"/>
                <w:lang w:eastAsia="en-GB"/>
              </w:rPr>
              <w:t>Highlight</w:t>
            </w:r>
            <w:r w:rsidRPr="2375AB07">
              <w:rPr>
                <w:rFonts w:asciiTheme="majorHAnsi" w:eastAsiaTheme="majorEastAsia" w:hAnsiTheme="majorHAnsi" w:cstheme="majorBid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2D255B9A" w14:textId="5210B8AC" w:rsidR="00663985" w:rsidRPr="00A32CD9" w:rsidRDefault="1A441AA2" w:rsidP="2375AB07">
            <w:pPr>
              <w:pStyle w:val="ListParagraph"/>
              <w:numPr>
                <w:ilvl w:val="0"/>
                <w:numId w:val="0"/>
              </w:numPr>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Our intervention is designed to promote inclusivity and meaningful participation by engaging diverse groups within the rural community, with particular attention to gender, age, ethnicity, disability status, and livelihoods. By employing gender-responsive and intersectional </w:t>
            </w:r>
            <w:r w:rsidRPr="2375AB07">
              <w:rPr>
                <w:rFonts w:asciiTheme="majorHAnsi" w:eastAsiaTheme="majorEastAsia" w:hAnsiTheme="majorHAnsi" w:cstheme="majorBidi"/>
                <w:sz w:val="22"/>
              </w:rPr>
              <w:lastRenderedPageBreak/>
              <w:t>approaches, we ensure that all voices are heard, barriers to participation are addressed, and solutions are tailored to the specific needs of each group.</w:t>
            </w:r>
          </w:p>
          <w:p w14:paraId="749469C8" w14:textId="1A4D3EEE" w:rsidR="00663985" w:rsidRPr="00A32CD9" w:rsidRDefault="178DFCF0" w:rsidP="2375AB07">
            <w:pPr>
              <w:pStyle w:val="ListParagraph"/>
              <w:numPr>
                <w:ilvl w:val="0"/>
                <w:numId w:val="0"/>
              </w:numPr>
              <w:ind w:left="720"/>
              <w:rPr>
                <w:rFonts w:asciiTheme="majorHAnsi" w:eastAsiaTheme="majorEastAsia" w:hAnsiTheme="majorHAnsi" w:cstheme="majorBidi"/>
                <w:sz w:val="22"/>
              </w:rPr>
            </w:pPr>
            <w:r w:rsidRPr="2375AB07">
              <w:rPr>
                <w:rFonts w:asciiTheme="majorHAnsi" w:eastAsiaTheme="majorEastAsia" w:hAnsiTheme="majorHAnsi" w:cstheme="majorBidi"/>
                <w:b/>
                <w:bCs/>
                <w:sz w:val="22"/>
              </w:rPr>
              <w:t xml:space="preserve">Engagement of Women and Marginalized Groups, Addressing Structural Barriers, Intersectional Lens, Diverse Stakeholder Engagement, Community-Led Participation, Targeted Outreach, Capacity Building and Empowerment and Monitoring and Evaluation: </w:t>
            </w:r>
            <w:r w:rsidRPr="2375AB07">
              <w:rPr>
                <w:rFonts w:asciiTheme="majorHAnsi" w:eastAsiaTheme="majorEastAsia" w:hAnsiTheme="majorHAnsi" w:cstheme="majorBidi"/>
                <w:sz w:val="22"/>
              </w:rPr>
              <w:t>all these strategies</w:t>
            </w:r>
            <w:r w:rsidRPr="2375AB07">
              <w:rPr>
                <w:rFonts w:asciiTheme="majorHAnsi" w:eastAsiaTheme="majorEastAsia" w:hAnsiTheme="majorHAnsi" w:cstheme="majorBidi"/>
                <w:b/>
                <w:bCs/>
                <w:sz w:val="22"/>
              </w:rPr>
              <w:t xml:space="preserve"> </w:t>
            </w:r>
            <w:r w:rsidRPr="2375AB07">
              <w:rPr>
                <w:rFonts w:asciiTheme="majorHAnsi" w:eastAsiaTheme="majorEastAsia" w:hAnsiTheme="majorHAnsi" w:cstheme="majorBidi"/>
                <w:sz w:val="22"/>
              </w:rPr>
              <w:t>by engaging women and marginalized groups, addressing structural barriers, and applying an intersectional lens, the approach ensures that diverse needs and challenges are acknowledged and addressed. Diverse stakeholder engagement and community-led participation empower local voices, ensuring ownership and sustainability. Targeted outreach ensures that underrepresented groups are actively included, while capacity building and empowerment equip individuals and communities with the skills and confidence to drive change. Monitoring and evaluation provide a framework for assessing progress, identifying gaps, and adapting strategies to enhance impact. Together, these strategies create a holistic and transformative approach to achieving sustainable development outcomes.</w:t>
            </w:r>
          </w:p>
        </w:tc>
      </w:tr>
      <w:tr w:rsidR="00663985" w:rsidRPr="00A32CD9" w14:paraId="46F13989" w14:textId="77777777" w:rsidTr="2375AB07">
        <w:trPr>
          <w:trHeight w:val="369"/>
        </w:trPr>
        <w:tc>
          <w:tcPr>
            <w:tcW w:w="5000" w:type="pct"/>
            <w:gridSpan w:val="2"/>
          </w:tcPr>
          <w:p w14:paraId="12587F06" w14:textId="34ACFDC8" w:rsidR="00CA4871" w:rsidRPr="00A32CD9" w:rsidRDefault="00253493" w:rsidP="2375AB07">
            <w:pPr>
              <w:pStyle w:val="ListParagraph"/>
              <w:shd w:val="clear" w:color="auto" w:fill="FFFFFF" w:themeFill="background1"/>
              <w:spacing w:before="60" w:after="60"/>
              <w:jc w:val="left"/>
              <w:rPr>
                <w:rFonts w:asciiTheme="majorHAnsi" w:eastAsiaTheme="majorEastAsia" w:hAnsiTheme="majorHAnsi" w:cstheme="majorBidi"/>
                <w:sz w:val="22"/>
              </w:rPr>
            </w:pPr>
            <w:r w:rsidRPr="2375AB07">
              <w:rPr>
                <w:rFonts w:asciiTheme="majorHAnsi" w:eastAsiaTheme="majorEastAsia" w:hAnsiTheme="majorHAnsi" w:cstheme="majorBidi"/>
                <w:sz w:val="22"/>
              </w:rPr>
              <w:lastRenderedPageBreak/>
              <w:t>By using community engagement, w</w:t>
            </w:r>
            <w:r w:rsidR="00CD4301" w:rsidRPr="2375AB07">
              <w:rPr>
                <w:rFonts w:asciiTheme="majorHAnsi" w:eastAsiaTheme="majorEastAsia" w:hAnsiTheme="majorHAnsi" w:cstheme="majorBidi"/>
                <w:sz w:val="22"/>
              </w:rPr>
              <w:t xml:space="preserve">hat </w:t>
            </w:r>
            <w:r w:rsidR="00CD4301" w:rsidRPr="2375AB07">
              <w:rPr>
                <w:rFonts w:asciiTheme="majorHAnsi" w:eastAsiaTheme="majorEastAsia" w:hAnsiTheme="majorHAnsi" w:cstheme="majorBidi"/>
                <w:b/>
                <w:bCs/>
                <w:sz w:val="22"/>
              </w:rPr>
              <w:t>results and impacts</w:t>
            </w:r>
            <w:r w:rsidR="00CD4301" w:rsidRPr="2375AB07">
              <w:rPr>
                <w:rFonts w:asciiTheme="majorHAnsi" w:eastAsiaTheme="majorEastAsia" w:hAnsiTheme="majorHAnsi" w:cstheme="majorBidi"/>
                <w:sz w:val="22"/>
              </w:rPr>
              <w:t xml:space="preserve"> </w:t>
            </w:r>
            <w:r w:rsidR="008060D5" w:rsidRPr="2375AB07">
              <w:rPr>
                <w:rFonts w:asciiTheme="majorHAnsi" w:eastAsiaTheme="majorEastAsia" w:hAnsiTheme="majorHAnsi" w:cstheme="majorBidi"/>
                <w:sz w:val="22"/>
              </w:rPr>
              <w:t>have</w:t>
            </w:r>
            <w:r w:rsidR="00CD4301" w:rsidRPr="2375AB07">
              <w:rPr>
                <w:rFonts w:asciiTheme="majorHAnsi" w:eastAsiaTheme="majorEastAsia" w:hAnsiTheme="majorHAnsi" w:cstheme="majorBidi"/>
                <w:sz w:val="22"/>
              </w:rPr>
              <w:t xml:space="preserve"> your good practice achieved?</w:t>
            </w:r>
          </w:p>
          <w:p w14:paraId="0BFD9EF1" w14:textId="56859C0E" w:rsidR="00663985" w:rsidRPr="00A32CD9" w:rsidRDefault="00CD4301" w:rsidP="2375AB07">
            <w:pPr>
              <w:pStyle w:val="ListParagraph"/>
              <w:numPr>
                <w:ilvl w:val="0"/>
                <w:numId w:val="0"/>
              </w:numPr>
              <w:shd w:val="clear" w:color="auto" w:fill="FFFFFF" w:themeFill="background1"/>
              <w:spacing w:before="60" w:after="60"/>
              <w:ind w:left="720"/>
              <w:jc w:val="left"/>
              <w:rPr>
                <w:rFonts w:asciiTheme="majorHAnsi" w:eastAsiaTheme="majorEastAsia" w:hAnsiTheme="majorHAnsi" w:cstheme="majorBidi"/>
                <w:i/>
                <w:iCs/>
                <w:sz w:val="22"/>
              </w:rPr>
            </w:pPr>
            <w:r>
              <w:br/>
            </w:r>
            <w:r w:rsidRPr="2375AB07">
              <w:rPr>
                <w:rFonts w:asciiTheme="majorHAnsi" w:eastAsiaTheme="majorEastAsia" w:hAnsiTheme="majorHAnsi" w:cstheme="majorBidi"/>
                <w:i/>
                <w:iCs/>
                <w:sz w:val="22"/>
              </w:rPr>
              <w:t xml:space="preserve">Please provide specific examples and evidence demonstrating the effectiveness of your intervention, focusing on both qualitative and quantitative outcomes related to livelihoods </w:t>
            </w:r>
            <w:r w:rsidR="00DE514E" w:rsidRPr="2375AB07">
              <w:rPr>
                <w:rFonts w:asciiTheme="majorHAnsi" w:eastAsiaTheme="majorEastAsia" w:hAnsiTheme="majorHAnsi" w:cstheme="majorBidi"/>
                <w:i/>
                <w:iCs/>
                <w:sz w:val="22"/>
              </w:rPr>
              <w:t xml:space="preserve">and well-being </w:t>
            </w:r>
            <w:r w:rsidRPr="2375AB07">
              <w:rPr>
                <w:rFonts w:asciiTheme="majorHAnsi" w:eastAsiaTheme="majorEastAsia" w:hAnsiTheme="majorHAnsi" w:cstheme="majorBidi"/>
                <w:i/>
                <w:iCs/>
                <w:sz w:val="22"/>
              </w:rPr>
              <w:t>improvements.</w:t>
            </w:r>
          </w:p>
          <w:p w14:paraId="1E721C9D" w14:textId="72CEBD8F" w:rsidR="00663985" w:rsidRPr="00A32CD9" w:rsidRDefault="00663985" w:rsidP="2375AB07">
            <w:pPr>
              <w:pStyle w:val="ListParagraph"/>
              <w:numPr>
                <w:ilvl w:val="0"/>
                <w:numId w:val="0"/>
              </w:numPr>
              <w:shd w:val="clear" w:color="auto" w:fill="FFFFFF" w:themeFill="background1"/>
              <w:spacing w:before="60" w:after="60"/>
              <w:ind w:left="720"/>
              <w:jc w:val="left"/>
              <w:rPr>
                <w:rFonts w:asciiTheme="majorHAnsi" w:eastAsiaTheme="majorEastAsia" w:hAnsiTheme="majorHAnsi" w:cstheme="majorBidi"/>
                <w:i/>
                <w:iCs/>
                <w:sz w:val="22"/>
              </w:rPr>
            </w:pPr>
          </w:p>
          <w:p w14:paraId="6E517B39" w14:textId="1FB9FD37" w:rsidR="00663985" w:rsidRPr="00A32CD9" w:rsidRDefault="58A03F8F"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Using the Gender Barrier and Opportunity Mapping tools, we have identified key barriers in integrating GESI in TOF</w:t>
            </w:r>
            <w:r w:rsidR="6ED28E4A" w:rsidRPr="2375AB07">
              <w:rPr>
                <w:rFonts w:asciiTheme="majorHAnsi" w:eastAsiaTheme="majorEastAsia" w:hAnsiTheme="majorHAnsi" w:cstheme="majorBidi"/>
                <w:sz w:val="22"/>
              </w:rPr>
              <w:t>/ agroforestry practices</w:t>
            </w:r>
            <w:r w:rsidRPr="2375AB07">
              <w:rPr>
                <w:rFonts w:asciiTheme="majorHAnsi" w:eastAsiaTheme="majorEastAsia" w:hAnsiTheme="majorHAnsi" w:cstheme="majorBidi"/>
                <w:sz w:val="22"/>
              </w:rPr>
              <w:t>, as well as the specific needs of local communities based on their geographic context and available resources. Simultaneously, we have pinpointed opportunities to address these challenges through targeted interventions. Within the TOFI program, each component is designed to create opportunities for women, marginalized groups, and individuals with disabilities, ensuring inclusive and equitable development across all initiatives.</w:t>
            </w:r>
          </w:p>
        </w:tc>
      </w:tr>
      <w:tr w:rsidR="006D456E" w:rsidRPr="00A32CD9" w14:paraId="4BC5100C" w14:textId="77777777" w:rsidTr="2375AB07">
        <w:trPr>
          <w:trHeight w:val="369"/>
        </w:trPr>
        <w:tc>
          <w:tcPr>
            <w:tcW w:w="5000" w:type="pct"/>
            <w:gridSpan w:val="2"/>
          </w:tcPr>
          <w:p w14:paraId="5755DB66" w14:textId="57C57BBD" w:rsidR="00CA4871" w:rsidRPr="00A32CD9" w:rsidRDefault="00EF79DD" w:rsidP="2375AB07">
            <w:pPr>
              <w:pStyle w:val="ListParagraph"/>
              <w:shd w:val="clear" w:color="auto" w:fill="FFFFFF" w:themeFill="background1"/>
              <w:spacing w:before="60" w:after="60"/>
              <w:jc w:val="left"/>
              <w:rPr>
                <w:rFonts w:asciiTheme="majorHAnsi" w:eastAsiaTheme="majorEastAsia" w:hAnsiTheme="majorHAnsi" w:cstheme="majorBidi"/>
                <w:b/>
                <w:bCs/>
                <w:sz w:val="22"/>
              </w:rPr>
            </w:pPr>
            <w:r w:rsidRPr="2375AB07">
              <w:rPr>
                <w:rFonts w:asciiTheme="majorHAnsi" w:eastAsiaTheme="majorEastAsia" w:hAnsiTheme="majorHAnsi" w:cstheme="majorBidi"/>
                <w:sz w:val="22"/>
              </w:rPr>
              <w:t xml:space="preserve">Among these results, </w:t>
            </w:r>
            <w:r w:rsidR="0044403E" w:rsidRPr="2375AB07">
              <w:rPr>
                <w:rFonts w:asciiTheme="majorHAnsi" w:eastAsiaTheme="majorEastAsia" w:hAnsiTheme="majorHAnsi" w:cstheme="majorBidi"/>
                <w:sz w:val="22"/>
              </w:rPr>
              <w:t>has the good practice</w:t>
            </w:r>
            <w:r w:rsidR="006D456E" w:rsidRPr="2375AB07">
              <w:rPr>
                <w:rFonts w:asciiTheme="majorHAnsi" w:eastAsiaTheme="majorEastAsia" w:hAnsiTheme="majorHAnsi" w:cstheme="majorBidi"/>
                <w:sz w:val="22"/>
              </w:rPr>
              <w:t xml:space="preserve"> </w:t>
            </w:r>
            <w:r w:rsidR="003908D1" w:rsidRPr="2375AB07">
              <w:rPr>
                <w:rFonts w:asciiTheme="majorHAnsi" w:eastAsiaTheme="majorEastAsia" w:hAnsiTheme="majorHAnsi" w:cstheme="majorBidi"/>
                <w:sz w:val="22"/>
              </w:rPr>
              <w:t xml:space="preserve">led to </w:t>
            </w:r>
            <w:r w:rsidR="00201777" w:rsidRPr="2375AB07">
              <w:rPr>
                <w:rFonts w:asciiTheme="majorHAnsi" w:eastAsiaTheme="majorEastAsia" w:hAnsiTheme="majorHAnsi" w:cstheme="majorBidi"/>
                <w:sz w:val="22"/>
              </w:rPr>
              <w:t>improvements in terms of</w:t>
            </w:r>
            <w:r w:rsidR="006D456E" w:rsidRPr="2375AB07">
              <w:rPr>
                <w:rFonts w:asciiTheme="majorHAnsi" w:eastAsiaTheme="majorEastAsia" w:hAnsiTheme="majorHAnsi" w:cstheme="majorBidi"/>
                <w:sz w:val="22"/>
              </w:rPr>
              <w:t xml:space="preserve"> </w:t>
            </w:r>
            <w:r w:rsidR="006D456E" w:rsidRPr="2375AB07">
              <w:rPr>
                <w:rFonts w:asciiTheme="majorHAnsi" w:eastAsiaTheme="majorEastAsia" w:hAnsiTheme="majorHAnsi" w:cstheme="majorBidi"/>
                <w:b/>
                <w:bCs/>
                <w:sz w:val="22"/>
              </w:rPr>
              <w:t xml:space="preserve">gender equality, women’s empowerment, </w:t>
            </w:r>
            <w:r w:rsidR="000317B0" w:rsidRPr="2375AB07">
              <w:rPr>
                <w:rFonts w:asciiTheme="majorHAnsi" w:eastAsiaTheme="majorEastAsia" w:hAnsiTheme="majorHAnsi" w:cstheme="majorBidi"/>
                <w:b/>
                <w:bCs/>
                <w:sz w:val="22"/>
              </w:rPr>
              <w:t>and/or</w:t>
            </w:r>
            <w:r w:rsidR="006D456E" w:rsidRPr="2375AB07">
              <w:rPr>
                <w:rFonts w:asciiTheme="majorHAnsi" w:eastAsiaTheme="majorEastAsia" w:hAnsiTheme="majorHAnsi" w:cstheme="majorBidi"/>
                <w:sz w:val="22"/>
              </w:rPr>
              <w:t xml:space="preserve"> </w:t>
            </w:r>
            <w:r w:rsidR="006D456E" w:rsidRPr="2375AB07">
              <w:rPr>
                <w:rFonts w:asciiTheme="majorHAnsi" w:eastAsiaTheme="majorEastAsia" w:hAnsiTheme="majorHAnsi" w:cstheme="majorBidi"/>
                <w:b/>
                <w:bCs/>
                <w:sz w:val="22"/>
              </w:rPr>
              <w:t>social inclusion</w:t>
            </w:r>
            <w:r w:rsidR="006D456E" w:rsidRPr="2375AB07">
              <w:rPr>
                <w:rFonts w:asciiTheme="majorHAnsi" w:eastAsiaTheme="majorEastAsia" w:hAnsiTheme="majorHAnsi" w:cstheme="majorBidi"/>
                <w:sz w:val="22"/>
              </w:rPr>
              <w:t>?</w:t>
            </w:r>
          </w:p>
          <w:p w14:paraId="11ADF7F2" w14:textId="77777777" w:rsidR="006B55CD" w:rsidRDefault="006D456E"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i/>
                <w:iCs/>
                <w:sz w:val="22"/>
              </w:rPr>
            </w:pPr>
            <w:r>
              <w:br/>
            </w:r>
            <w:r w:rsidR="00201777" w:rsidRPr="2375AB07">
              <w:rPr>
                <w:rFonts w:asciiTheme="majorHAnsi" w:eastAsiaTheme="majorEastAsia" w:hAnsiTheme="majorHAnsi" w:cstheme="majorBidi"/>
                <w:i/>
                <w:iCs/>
                <w:sz w:val="22"/>
              </w:rPr>
              <w:t>D</w:t>
            </w:r>
            <w:r w:rsidRPr="2375AB07">
              <w:rPr>
                <w:rFonts w:asciiTheme="majorHAnsi" w:eastAsiaTheme="majorEastAsia" w:hAnsiTheme="majorHAnsi" w:cstheme="majorBidi"/>
                <w:i/>
                <w:iCs/>
                <w:sz w:val="22"/>
              </w:rPr>
              <w:t xml:space="preserve">escribe the </w:t>
            </w:r>
            <w:r w:rsidRPr="2375AB07">
              <w:rPr>
                <w:rFonts w:asciiTheme="majorHAnsi" w:eastAsiaTheme="majorEastAsia" w:hAnsiTheme="majorHAnsi" w:cstheme="majorBidi"/>
                <w:b/>
                <w:bCs/>
                <w:i/>
                <w:iCs/>
                <w:sz w:val="22"/>
              </w:rPr>
              <w:t>behavioral changes</w:t>
            </w:r>
            <w:r w:rsidRPr="2375AB07">
              <w:rPr>
                <w:rFonts w:asciiTheme="majorHAnsi" w:eastAsiaTheme="majorEastAsia" w:hAnsiTheme="majorHAnsi" w:cstheme="majorBidi"/>
                <w:i/>
                <w:iCs/>
                <w:sz w:val="22"/>
              </w:rPr>
              <w:t xml:space="preserve"> </w:t>
            </w:r>
            <w:r w:rsidR="004D7B18" w:rsidRPr="2375AB07">
              <w:rPr>
                <w:rFonts w:asciiTheme="majorHAnsi" w:eastAsiaTheme="majorEastAsia" w:hAnsiTheme="majorHAnsi" w:cstheme="majorBidi"/>
                <w:i/>
                <w:iCs/>
                <w:sz w:val="22"/>
              </w:rPr>
              <w:t xml:space="preserve">in terms of gender that the good practice </w:t>
            </w:r>
            <w:r w:rsidRPr="2375AB07">
              <w:rPr>
                <w:rFonts w:asciiTheme="majorHAnsi" w:eastAsiaTheme="majorEastAsia" w:hAnsiTheme="majorHAnsi" w:cstheme="majorBidi"/>
                <w:i/>
                <w:iCs/>
                <w:sz w:val="22"/>
              </w:rPr>
              <w:t>promotes, emphasizing agency, leadership,</w:t>
            </w:r>
            <w:r w:rsidR="00C64285" w:rsidRPr="2375AB07">
              <w:rPr>
                <w:rFonts w:asciiTheme="majorHAnsi" w:eastAsiaTheme="majorEastAsia" w:hAnsiTheme="majorHAnsi" w:cstheme="majorBidi"/>
                <w:i/>
                <w:iCs/>
                <w:sz w:val="22"/>
              </w:rPr>
              <w:t xml:space="preserve"> and participation in local governance.</w:t>
            </w:r>
            <w:r w:rsidRPr="2375AB07">
              <w:rPr>
                <w:rFonts w:asciiTheme="majorHAnsi" w:eastAsiaTheme="majorEastAsia" w:hAnsiTheme="majorHAnsi" w:cstheme="majorBidi"/>
                <w:i/>
                <w:iCs/>
                <w:sz w:val="22"/>
              </w:rPr>
              <w:t xml:space="preserve"> </w:t>
            </w:r>
            <w:r w:rsidR="00C64285" w:rsidRPr="2375AB07">
              <w:rPr>
                <w:rFonts w:asciiTheme="majorHAnsi" w:eastAsiaTheme="majorEastAsia" w:hAnsiTheme="majorHAnsi" w:cstheme="majorBidi"/>
                <w:i/>
                <w:iCs/>
                <w:sz w:val="22"/>
              </w:rPr>
              <w:t xml:space="preserve">Include </w:t>
            </w:r>
            <w:r w:rsidRPr="2375AB07">
              <w:rPr>
                <w:rFonts w:asciiTheme="majorHAnsi" w:eastAsiaTheme="majorEastAsia" w:hAnsiTheme="majorHAnsi" w:cstheme="majorBidi"/>
                <w:i/>
                <w:iCs/>
                <w:sz w:val="22"/>
              </w:rPr>
              <w:t xml:space="preserve">efforts </w:t>
            </w:r>
            <w:r w:rsidR="004D7B18" w:rsidRPr="2375AB07">
              <w:rPr>
                <w:rFonts w:asciiTheme="majorHAnsi" w:eastAsiaTheme="majorEastAsia" w:hAnsiTheme="majorHAnsi" w:cstheme="majorBidi"/>
                <w:i/>
                <w:iCs/>
                <w:sz w:val="22"/>
              </w:rPr>
              <w:t xml:space="preserve">to </w:t>
            </w:r>
            <w:r w:rsidRPr="2375AB07">
              <w:rPr>
                <w:rFonts w:asciiTheme="majorHAnsi" w:eastAsiaTheme="majorEastAsia" w:hAnsiTheme="majorHAnsi" w:cstheme="majorBidi"/>
                <w:i/>
                <w:iCs/>
                <w:sz w:val="22"/>
              </w:rPr>
              <w:t xml:space="preserve">challenge </w:t>
            </w:r>
            <w:r w:rsidR="00C64285" w:rsidRPr="2375AB07">
              <w:rPr>
                <w:rFonts w:asciiTheme="majorHAnsi" w:eastAsiaTheme="majorEastAsia" w:hAnsiTheme="majorHAnsi" w:cstheme="majorBidi"/>
                <w:i/>
                <w:iCs/>
                <w:sz w:val="22"/>
              </w:rPr>
              <w:t xml:space="preserve">discriminatory </w:t>
            </w:r>
            <w:r w:rsidRPr="2375AB07">
              <w:rPr>
                <w:rFonts w:asciiTheme="majorHAnsi" w:eastAsiaTheme="majorEastAsia" w:hAnsiTheme="majorHAnsi" w:cstheme="majorBidi"/>
                <w:i/>
                <w:iCs/>
                <w:sz w:val="22"/>
              </w:rPr>
              <w:t xml:space="preserve">norms and </w:t>
            </w:r>
            <w:r w:rsidR="00460D82" w:rsidRPr="2375AB07">
              <w:rPr>
                <w:rFonts w:asciiTheme="majorHAnsi" w:eastAsiaTheme="majorEastAsia" w:hAnsiTheme="majorHAnsi" w:cstheme="majorBidi"/>
                <w:i/>
                <w:iCs/>
                <w:sz w:val="22"/>
              </w:rPr>
              <w:t xml:space="preserve">unequal </w:t>
            </w:r>
            <w:r w:rsidRPr="2375AB07">
              <w:rPr>
                <w:rFonts w:asciiTheme="majorHAnsi" w:eastAsiaTheme="majorEastAsia" w:hAnsiTheme="majorHAnsi" w:cstheme="majorBidi"/>
                <w:i/>
                <w:iCs/>
                <w:sz w:val="22"/>
              </w:rPr>
              <w:t xml:space="preserve">power dynamics. Highlight </w:t>
            </w:r>
            <w:r w:rsidR="0061359C" w:rsidRPr="2375AB07">
              <w:rPr>
                <w:rFonts w:asciiTheme="majorHAnsi" w:eastAsiaTheme="majorEastAsia" w:hAnsiTheme="majorHAnsi" w:cstheme="majorBidi"/>
                <w:i/>
                <w:iCs/>
                <w:sz w:val="22"/>
              </w:rPr>
              <w:t xml:space="preserve">also </w:t>
            </w:r>
            <w:r w:rsidRPr="2375AB07">
              <w:rPr>
                <w:rFonts w:asciiTheme="majorHAnsi" w:eastAsiaTheme="majorEastAsia" w:hAnsiTheme="majorHAnsi" w:cstheme="majorBidi"/>
                <w:i/>
                <w:iCs/>
                <w:sz w:val="22"/>
              </w:rPr>
              <w:t xml:space="preserve">how the intervention has supported </w:t>
            </w:r>
            <w:r w:rsidR="00963AF3" w:rsidRPr="2375AB07">
              <w:rPr>
                <w:rFonts w:asciiTheme="majorHAnsi" w:eastAsiaTheme="majorEastAsia" w:hAnsiTheme="majorHAnsi" w:cstheme="majorBidi"/>
                <w:i/>
                <w:iCs/>
                <w:sz w:val="22"/>
              </w:rPr>
              <w:t>the</w:t>
            </w:r>
            <w:r w:rsidR="00144D0C" w:rsidRPr="2375AB07">
              <w:rPr>
                <w:rFonts w:asciiTheme="majorHAnsi" w:eastAsiaTheme="majorEastAsia" w:hAnsiTheme="majorHAnsi" w:cstheme="majorBidi"/>
                <w:i/>
                <w:iCs/>
                <w:sz w:val="22"/>
              </w:rPr>
              <w:t xml:space="preserve"> </w:t>
            </w:r>
            <w:r w:rsidR="00963AF3" w:rsidRPr="2375AB07">
              <w:rPr>
                <w:rFonts w:asciiTheme="majorHAnsi" w:eastAsiaTheme="majorEastAsia" w:hAnsiTheme="majorHAnsi" w:cstheme="majorBidi"/>
                <w:i/>
                <w:iCs/>
                <w:sz w:val="22"/>
              </w:rPr>
              <w:t xml:space="preserve">well-being </w:t>
            </w:r>
            <w:r w:rsidR="00144D0C" w:rsidRPr="2375AB07">
              <w:rPr>
                <w:rFonts w:asciiTheme="majorHAnsi" w:eastAsiaTheme="majorEastAsia" w:hAnsiTheme="majorHAnsi" w:cstheme="majorBidi"/>
                <w:i/>
                <w:iCs/>
                <w:sz w:val="22"/>
              </w:rPr>
              <w:t xml:space="preserve">(including psychological resilience) </w:t>
            </w:r>
            <w:r w:rsidR="00963AF3" w:rsidRPr="2375AB07">
              <w:rPr>
                <w:rFonts w:asciiTheme="majorHAnsi" w:eastAsiaTheme="majorEastAsia" w:hAnsiTheme="majorHAnsi" w:cstheme="majorBidi"/>
                <w:i/>
                <w:iCs/>
                <w:sz w:val="22"/>
              </w:rPr>
              <w:t xml:space="preserve">of </w:t>
            </w:r>
            <w:r w:rsidRPr="2375AB07">
              <w:rPr>
                <w:rFonts w:asciiTheme="majorHAnsi" w:eastAsiaTheme="majorEastAsia" w:hAnsiTheme="majorHAnsi" w:cstheme="majorBidi"/>
                <w:i/>
                <w:iCs/>
                <w:sz w:val="22"/>
              </w:rPr>
              <w:t xml:space="preserve">marginalized groups </w:t>
            </w:r>
            <w:r w:rsidR="00D40069" w:rsidRPr="2375AB07">
              <w:rPr>
                <w:rFonts w:asciiTheme="majorHAnsi" w:eastAsiaTheme="majorEastAsia" w:hAnsiTheme="majorHAnsi" w:cstheme="majorBidi"/>
                <w:i/>
                <w:iCs/>
                <w:sz w:val="22"/>
              </w:rPr>
              <w:t>and enhanced</w:t>
            </w:r>
            <w:r w:rsidR="0090247E" w:rsidRPr="2375AB07">
              <w:rPr>
                <w:rFonts w:asciiTheme="majorHAnsi" w:eastAsiaTheme="majorEastAsia" w:hAnsiTheme="majorHAnsi" w:cstheme="majorBidi"/>
                <w:i/>
                <w:iCs/>
                <w:sz w:val="22"/>
              </w:rPr>
              <w:t xml:space="preserve"> their</w:t>
            </w:r>
            <w:r w:rsidR="00D40069" w:rsidRPr="2375AB07">
              <w:rPr>
                <w:rFonts w:asciiTheme="majorHAnsi" w:eastAsiaTheme="majorEastAsia" w:hAnsiTheme="majorHAnsi" w:cstheme="majorBidi"/>
                <w:i/>
                <w:iCs/>
                <w:sz w:val="22"/>
              </w:rPr>
              <w:t xml:space="preserve"> inclusion and participation</w:t>
            </w:r>
            <w:r w:rsidR="0090247E" w:rsidRPr="2375AB07">
              <w:rPr>
                <w:rFonts w:asciiTheme="majorHAnsi" w:eastAsiaTheme="majorEastAsia" w:hAnsiTheme="majorHAnsi" w:cstheme="majorBidi"/>
                <w:i/>
                <w:iCs/>
                <w:sz w:val="22"/>
              </w:rPr>
              <w:t xml:space="preserve"> </w:t>
            </w:r>
            <w:r w:rsidR="00D40069" w:rsidRPr="2375AB07">
              <w:rPr>
                <w:rFonts w:asciiTheme="majorHAnsi" w:eastAsiaTheme="majorEastAsia" w:hAnsiTheme="majorHAnsi" w:cstheme="majorBidi"/>
                <w:i/>
                <w:iCs/>
                <w:sz w:val="22"/>
              </w:rPr>
              <w:t>in decision-making</w:t>
            </w:r>
            <w:r w:rsidR="0090247E" w:rsidRPr="2375AB07">
              <w:rPr>
                <w:rFonts w:asciiTheme="majorHAnsi" w:eastAsiaTheme="majorEastAsia" w:hAnsiTheme="majorHAnsi" w:cstheme="majorBidi"/>
                <w:i/>
                <w:iCs/>
                <w:sz w:val="22"/>
              </w:rPr>
              <w:t xml:space="preserve"> processes</w:t>
            </w:r>
            <w:r w:rsidR="001F72D4" w:rsidRPr="2375AB07">
              <w:rPr>
                <w:rFonts w:asciiTheme="majorHAnsi" w:eastAsiaTheme="majorEastAsia" w:hAnsiTheme="majorHAnsi" w:cstheme="majorBidi"/>
                <w:i/>
                <w:iCs/>
                <w:sz w:val="22"/>
              </w:rPr>
              <w:t>.</w:t>
            </w:r>
            <w:r w:rsidR="0090247E" w:rsidRPr="2375AB07">
              <w:rPr>
                <w:rFonts w:asciiTheme="majorHAnsi" w:eastAsiaTheme="majorEastAsia" w:hAnsiTheme="majorHAnsi" w:cstheme="majorBidi"/>
                <w:i/>
                <w:iCs/>
                <w:sz w:val="22"/>
              </w:rPr>
              <w:t xml:space="preserve"> </w:t>
            </w:r>
            <w:r w:rsidR="00AB22FA" w:rsidRPr="2375AB07">
              <w:rPr>
                <w:rFonts w:asciiTheme="majorHAnsi" w:eastAsiaTheme="majorEastAsia" w:hAnsiTheme="majorHAnsi" w:cstheme="majorBidi"/>
                <w:i/>
                <w:iCs/>
                <w:sz w:val="22"/>
              </w:rPr>
              <w:t xml:space="preserve"> </w:t>
            </w:r>
          </w:p>
          <w:p w14:paraId="77DF4773" w14:textId="76370380" w:rsidR="006D456E" w:rsidRPr="006B55CD" w:rsidRDefault="006B55CD" w:rsidP="006B55CD">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006B55CD">
              <w:rPr>
                <w:rFonts w:asciiTheme="majorHAnsi" w:eastAsiaTheme="majorEastAsia" w:hAnsiTheme="majorHAnsi" w:cstheme="majorBidi"/>
                <w:sz w:val="22"/>
              </w:rPr>
              <w:t>Yes, it is evident that our teams and stakeholders are highly committed and attentive to integrating the GESI component into the TOFI program. </w:t>
            </w:r>
            <w:r w:rsidR="001F72D4" w:rsidRPr="006B55CD">
              <w:rPr>
                <w:rFonts w:asciiTheme="majorHAnsi" w:eastAsiaTheme="majorEastAsia" w:hAnsiTheme="majorHAnsi" w:cstheme="majorBidi"/>
                <w:sz w:val="22"/>
              </w:rPr>
              <w:t xml:space="preserve"> </w:t>
            </w:r>
            <w:r w:rsidR="00AB22FA" w:rsidRPr="006B55CD">
              <w:rPr>
                <w:rFonts w:asciiTheme="majorHAnsi" w:eastAsiaTheme="majorEastAsia" w:hAnsiTheme="majorHAnsi" w:cstheme="majorBidi"/>
                <w:sz w:val="22"/>
              </w:rPr>
              <w:t xml:space="preserve"> </w:t>
            </w:r>
          </w:p>
        </w:tc>
      </w:tr>
      <w:tr w:rsidR="00663985" w:rsidRPr="00A32CD9" w14:paraId="659799D8" w14:textId="77777777" w:rsidTr="2375AB07">
        <w:trPr>
          <w:trHeight w:val="369"/>
        </w:trPr>
        <w:tc>
          <w:tcPr>
            <w:tcW w:w="5000" w:type="pct"/>
            <w:gridSpan w:val="2"/>
          </w:tcPr>
          <w:p w14:paraId="76F14398" w14:textId="074AC0A9" w:rsidR="00DE514E" w:rsidRPr="00A32CD9" w:rsidRDefault="007E229D" w:rsidP="2375AB07">
            <w:pPr>
              <w:pStyle w:val="ListParagraph"/>
              <w:shd w:val="clear" w:color="auto" w:fill="FFFFFF" w:themeFill="background1"/>
              <w:spacing w:before="60" w:after="60"/>
              <w:jc w:val="left"/>
              <w:rPr>
                <w:rFonts w:asciiTheme="majorHAnsi" w:eastAsiaTheme="majorEastAsia" w:hAnsiTheme="majorHAnsi" w:cstheme="majorBidi"/>
                <w:sz w:val="22"/>
              </w:rPr>
            </w:pPr>
            <w:r w:rsidRPr="2375AB07">
              <w:rPr>
                <w:rFonts w:asciiTheme="majorHAnsi" w:eastAsiaTheme="majorEastAsia" w:hAnsiTheme="majorHAnsi" w:cstheme="majorBidi"/>
                <w:sz w:val="22"/>
                <w:lang w:eastAsia="en-GB"/>
              </w:rPr>
              <w:t xml:space="preserve">What </w:t>
            </w:r>
            <w:r w:rsidRPr="2375AB07">
              <w:rPr>
                <w:rFonts w:asciiTheme="majorHAnsi" w:eastAsiaTheme="majorEastAsia" w:hAnsiTheme="majorHAnsi" w:cstheme="majorBidi"/>
                <w:b/>
                <w:bCs/>
                <w:sz w:val="22"/>
                <w:lang w:eastAsia="en-GB"/>
              </w:rPr>
              <w:t>key challenges</w:t>
            </w:r>
            <w:r w:rsidRPr="2375AB07">
              <w:rPr>
                <w:rFonts w:asciiTheme="majorHAnsi" w:eastAsiaTheme="majorEastAsia" w:hAnsiTheme="majorHAnsi" w:cstheme="majorBidi"/>
                <w:sz w:val="22"/>
                <w:lang w:eastAsia="en-GB"/>
              </w:rPr>
              <w:t xml:space="preserve"> did you encounter </w:t>
            </w:r>
            <w:r w:rsidR="00015040" w:rsidRPr="2375AB07">
              <w:rPr>
                <w:rFonts w:asciiTheme="majorHAnsi" w:eastAsiaTheme="majorEastAsia" w:hAnsiTheme="majorHAnsi" w:cstheme="majorBidi"/>
                <w:sz w:val="22"/>
                <w:lang w:eastAsia="en-GB"/>
              </w:rPr>
              <w:t>while implementing</w:t>
            </w:r>
            <w:r w:rsidRPr="2375AB07">
              <w:rPr>
                <w:rFonts w:asciiTheme="majorHAnsi" w:eastAsiaTheme="majorEastAsia" w:hAnsiTheme="majorHAnsi" w:cstheme="majorBidi"/>
                <w:b/>
                <w:bCs/>
                <w:sz w:val="22"/>
                <w:lang w:eastAsia="en-GB"/>
              </w:rPr>
              <w:t xml:space="preserve"> </w:t>
            </w:r>
            <w:r w:rsidR="00015040" w:rsidRPr="2375AB07">
              <w:rPr>
                <w:rFonts w:asciiTheme="majorHAnsi" w:eastAsiaTheme="majorEastAsia" w:hAnsiTheme="majorHAnsi" w:cstheme="majorBidi"/>
                <w:b/>
                <w:bCs/>
                <w:sz w:val="22"/>
                <w:lang w:eastAsia="en-GB"/>
              </w:rPr>
              <w:t xml:space="preserve">the </w:t>
            </w:r>
            <w:r w:rsidRPr="2375AB07">
              <w:rPr>
                <w:rFonts w:asciiTheme="majorHAnsi" w:eastAsiaTheme="majorEastAsia" w:hAnsiTheme="majorHAnsi" w:cstheme="majorBidi"/>
                <w:b/>
                <w:bCs/>
                <w:sz w:val="22"/>
                <w:lang w:eastAsia="en-GB"/>
              </w:rPr>
              <w:t>community engagement</w:t>
            </w:r>
            <w:r w:rsidR="00015040" w:rsidRPr="2375AB07">
              <w:rPr>
                <w:rFonts w:asciiTheme="majorHAnsi" w:eastAsiaTheme="majorEastAsia" w:hAnsiTheme="majorHAnsi" w:cstheme="majorBidi"/>
                <w:b/>
                <w:bCs/>
                <w:sz w:val="22"/>
                <w:lang w:eastAsia="en-GB"/>
              </w:rPr>
              <w:t xml:space="preserve"> activities</w:t>
            </w:r>
            <w:r w:rsidRPr="2375AB07">
              <w:rPr>
                <w:rFonts w:asciiTheme="majorHAnsi" w:eastAsiaTheme="majorEastAsia" w:hAnsiTheme="majorHAnsi" w:cstheme="majorBidi"/>
                <w:sz w:val="22"/>
                <w:lang w:eastAsia="en-GB"/>
              </w:rPr>
              <w:t xml:space="preserve">, and </w:t>
            </w:r>
            <w:r w:rsidRPr="2375AB07">
              <w:rPr>
                <w:rFonts w:asciiTheme="majorHAnsi" w:eastAsiaTheme="majorEastAsia" w:hAnsiTheme="majorHAnsi" w:cstheme="majorBidi"/>
                <w:b/>
                <w:bCs/>
                <w:sz w:val="22"/>
                <w:lang w:eastAsia="en-GB"/>
              </w:rPr>
              <w:t>how did you address them</w:t>
            </w:r>
            <w:r w:rsidRPr="2375AB07">
              <w:rPr>
                <w:rFonts w:asciiTheme="majorHAnsi" w:eastAsiaTheme="majorEastAsia" w:hAnsiTheme="majorHAnsi" w:cstheme="majorBidi"/>
                <w:sz w:val="22"/>
                <w:lang w:eastAsia="en-GB"/>
              </w:rPr>
              <w:t>?</w:t>
            </w:r>
            <w:r>
              <w:br/>
            </w:r>
          </w:p>
          <w:p w14:paraId="5C894125" w14:textId="2C715F31" w:rsidR="00663985" w:rsidRPr="00A32CD9" w:rsidRDefault="007E229D" w:rsidP="2375AB07">
            <w:pPr>
              <w:pStyle w:val="ListParagraph"/>
              <w:numPr>
                <w:ilvl w:val="0"/>
                <w:numId w:val="0"/>
              </w:numPr>
              <w:shd w:val="clear" w:color="auto" w:fill="FFFFFF" w:themeFill="background1"/>
              <w:spacing w:before="60" w:after="60"/>
              <w:ind w:left="720"/>
              <w:jc w:val="left"/>
              <w:rPr>
                <w:rFonts w:asciiTheme="majorHAnsi" w:eastAsiaTheme="majorEastAsia" w:hAnsiTheme="majorHAnsi" w:cstheme="majorBidi"/>
                <w:sz w:val="22"/>
              </w:rPr>
            </w:pPr>
            <w:r w:rsidRPr="2375AB07">
              <w:rPr>
                <w:rFonts w:asciiTheme="majorHAnsi" w:eastAsiaTheme="majorEastAsia" w:hAnsiTheme="majorHAnsi" w:cstheme="majorBidi"/>
                <w:i/>
                <w:iCs/>
                <w:sz w:val="22"/>
                <w:lang w:eastAsia="en-GB"/>
              </w:rPr>
              <w:t xml:space="preserve">Include any resistance from communities, pushback, or issues related to unequal power dynamics, if applicable. </w:t>
            </w:r>
          </w:p>
          <w:p w14:paraId="6EF42B3F" w14:textId="32FA9F96" w:rsidR="00663985" w:rsidRPr="00A32CD9" w:rsidRDefault="1C7A9F75"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lastRenderedPageBreak/>
              <w:t>Yes, during the TOFI master training programs, we noticed lower participation from women when the sessions were held at district centers. Many community members expressed concerns about household responsibilities, which prevented women from attending. To address this, we shifted the training sessions closer to the villages or held them at community centers, significantly increasing women’s participation—in some states, their participation even exceeded that of men. This highlights the importance of making resources and opportunities accessible to everyone.</w:t>
            </w:r>
          </w:p>
          <w:p w14:paraId="674BE4DB" w14:textId="170A1BEA" w:rsidR="00663985" w:rsidRPr="00A32CD9" w:rsidRDefault="1C7A9F75"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Additionally, we identified gaps in women’s ability to use digital technology and access the internet, emphasizing the need for tailored, need-based training. In response, we are actively working on skill-based training programs tailored to the specific needs of each state, ensuring women and marginalized groups gain the tools they need to fully participate and benefit from these initiatives. </w:t>
            </w:r>
          </w:p>
        </w:tc>
      </w:tr>
      <w:tr w:rsidR="00663985" w:rsidRPr="00A32CD9" w14:paraId="02F7002C" w14:textId="77777777" w:rsidTr="2375AB07">
        <w:trPr>
          <w:trHeight w:val="369"/>
        </w:trPr>
        <w:tc>
          <w:tcPr>
            <w:tcW w:w="5000" w:type="pct"/>
            <w:gridSpan w:val="2"/>
          </w:tcPr>
          <w:p w14:paraId="05D31D36" w14:textId="56CA661C" w:rsidR="002737B7" w:rsidRPr="00A32CD9" w:rsidRDefault="009408F4" w:rsidP="2375AB07">
            <w:pPr>
              <w:pStyle w:val="ListParagraph"/>
              <w:shd w:val="clear" w:color="auto" w:fill="FFFFFF" w:themeFill="background1"/>
              <w:spacing w:before="60" w:after="60"/>
              <w:rPr>
                <w:rFonts w:asciiTheme="majorHAnsi" w:eastAsiaTheme="majorEastAsia" w:hAnsiTheme="majorHAnsi" w:cstheme="majorBidi"/>
                <w:sz w:val="22"/>
              </w:rPr>
            </w:pPr>
            <w:r w:rsidRPr="2375AB07">
              <w:rPr>
                <w:rFonts w:asciiTheme="majorHAnsi" w:eastAsiaTheme="majorEastAsia" w:hAnsiTheme="majorHAnsi" w:cstheme="majorBidi"/>
                <w:color w:val="000000" w:themeColor="text1"/>
                <w:sz w:val="22"/>
                <w:lang w:eastAsia="en-GB"/>
              </w:rPr>
              <w:lastRenderedPageBreak/>
              <w:t xml:space="preserve">What </w:t>
            </w:r>
            <w:proofErr w:type="gramStart"/>
            <w:r w:rsidR="008D66BC" w:rsidRPr="2375AB07">
              <w:rPr>
                <w:rFonts w:asciiTheme="majorHAnsi" w:eastAsiaTheme="majorEastAsia" w:hAnsiTheme="majorHAnsi" w:cstheme="majorBidi"/>
                <w:color w:val="000000" w:themeColor="text1"/>
                <w:sz w:val="22"/>
                <w:lang w:eastAsia="en-GB"/>
              </w:rPr>
              <w:t>are</w:t>
            </w:r>
            <w:proofErr w:type="gramEnd"/>
            <w:r w:rsidR="00B270DA" w:rsidRPr="2375AB07">
              <w:rPr>
                <w:rFonts w:asciiTheme="majorHAnsi" w:eastAsiaTheme="majorEastAsia" w:hAnsiTheme="majorHAnsi" w:cstheme="majorBidi"/>
                <w:color w:val="000000" w:themeColor="text1"/>
                <w:sz w:val="22"/>
                <w:lang w:eastAsia="en-GB"/>
              </w:rPr>
              <w:t xml:space="preserve"> the </w:t>
            </w:r>
            <w:r w:rsidR="008D66BC" w:rsidRPr="2375AB07">
              <w:rPr>
                <w:rFonts w:asciiTheme="majorHAnsi" w:eastAsiaTheme="majorEastAsia" w:hAnsiTheme="majorHAnsi" w:cstheme="majorBidi"/>
                <w:color w:val="000000" w:themeColor="text1"/>
                <w:sz w:val="22"/>
                <w:lang w:eastAsia="en-GB"/>
              </w:rPr>
              <w:t>key</w:t>
            </w:r>
            <w:r w:rsidR="00B270DA" w:rsidRPr="2375AB07">
              <w:rPr>
                <w:rFonts w:asciiTheme="majorHAnsi" w:eastAsiaTheme="majorEastAsia" w:hAnsiTheme="majorHAnsi" w:cstheme="majorBidi"/>
                <w:color w:val="000000" w:themeColor="text1"/>
                <w:sz w:val="22"/>
                <w:lang w:eastAsia="en-GB"/>
              </w:rPr>
              <w:t xml:space="preserve"> </w:t>
            </w:r>
            <w:r w:rsidRPr="2375AB07">
              <w:rPr>
                <w:rFonts w:asciiTheme="majorHAnsi" w:eastAsiaTheme="majorEastAsia" w:hAnsiTheme="majorHAnsi" w:cstheme="majorBidi"/>
                <w:b/>
                <w:bCs/>
                <w:color w:val="000000" w:themeColor="text1"/>
                <w:sz w:val="22"/>
                <w:lang w:eastAsia="en-GB"/>
              </w:rPr>
              <w:t>lesson</w:t>
            </w:r>
            <w:r w:rsidR="002737B7" w:rsidRPr="2375AB07">
              <w:rPr>
                <w:rFonts w:asciiTheme="majorHAnsi" w:eastAsiaTheme="majorEastAsia" w:hAnsiTheme="majorHAnsi" w:cstheme="majorBidi"/>
                <w:b/>
                <w:bCs/>
                <w:color w:val="000000" w:themeColor="text1"/>
                <w:sz w:val="22"/>
                <w:lang w:eastAsia="en-GB"/>
              </w:rPr>
              <w:t xml:space="preserve"> </w:t>
            </w:r>
            <w:r w:rsidR="00B270DA" w:rsidRPr="2375AB07">
              <w:rPr>
                <w:rFonts w:asciiTheme="majorHAnsi" w:eastAsiaTheme="majorEastAsia" w:hAnsiTheme="majorHAnsi" w:cstheme="majorBidi"/>
                <w:b/>
                <w:bCs/>
                <w:color w:val="000000" w:themeColor="text1"/>
                <w:sz w:val="22"/>
                <w:lang w:eastAsia="en-GB"/>
              </w:rPr>
              <w:t xml:space="preserve">learned </w:t>
            </w:r>
            <w:r w:rsidRPr="2375AB07">
              <w:rPr>
                <w:rFonts w:asciiTheme="majorHAnsi" w:eastAsiaTheme="majorEastAsia" w:hAnsiTheme="majorHAnsi" w:cstheme="majorBidi"/>
                <w:color w:val="000000" w:themeColor="text1"/>
                <w:sz w:val="22"/>
                <w:lang w:eastAsia="en-GB"/>
              </w:rPr>
              <w:t xml:space="preserve">from your </w:t>
            </w:r>
            <w:r w:rsidR="006464A5" w:rsidRPr="2375AB07">
              <w:rPr>
                <w:rFonts w:asciiTheme="majorHAnsi" w:eastAsiaTheme="majorEastAsia" w:hAnsiTheme="majorHAnsi" w:cstheme="majorBidi"/>
                <w:color w:val="000000" w:themeColor="text1"/>
                <w:sz w:val="22"/>
                <w:lang w:eastAsia="en-GB"/>
              </w:rPr>
              <w:t xml:space="preserve">community engagement </w:t>
            </w:r>
            <w:r w:rsidR="00D5564F" w:rsidRPr="2375AB07">
              <w:rPr>
                <w:rFonts w:asciiTheme="majorHAnsi" w:eastAsiaTheme="majorEastAsia" w:hAnsiTheme="majorHAnsi" w:cstheme="majorBidi"/>
                <w:color w:val="000000" w:themeColor="text1"/>
                <w:sz w:val="22"/>
                <w:lang w:eastAsia="en-GB"/>
              </w:rPr>
              <w:t xml:space="preserve">good </w:t>
            </w:r>
            <w:r w:rsidR="00361163" w:rsidRPr="2375AB07">
              <w:rPr>
                <w:rFonts w:asciiTheme="majorHAnsi" w:eastAsiaTheme="majorEastAsia" w:hAnsiTheme="majorHAnsi" w:cstheme="majorBidi"/>
                <w:color w:val="000000" w:themeColor="text1"/>
                <w:sz w:val="22"/>
                <w:lang w:eastAsia="en-GB"/>
              </w:rPr>
              <w:t>practice?</w:t>
            </w:r>
            <w:r w:rsidR="00D5564F" w:rsidRPr="2375AB07">
              <w:rPr>
                <w:rFonts w:asciiTheme="majorHAnsi" w:eastAsiaTheme="majorEastAsia" w:hAnsiTheme="majorHAnsi" w:cstheme="majorBidi"/>
                <w:color w:val="000000" w:themeColor="text1"/>
                <w:sz w:val="22"/>
                <w:lang w:eastAsia="en-GB"/>
              </w:rPr>
              <w:t xml:space="preserve"> </w:t>
            </w:r>
          </w:p>
          <w:p w14:paraId="0D07E55E" w14:textId="5D1CF860" w:rsidR="002737B7" w:rsidRPr="00A32CD9" w:rsidRDefault="3CAADC65"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We need to prioritize upgrading the skills of local communities by focusing on need-based training programs that address their specific challenges and opportunities. Equally important is sensitizing local communities to create awareness and foster a sense of ownership in development initiatives. The goal is to empower communities to become self-sufficient and achieve long-term sustainability, reducing their reliance on external programs. Additionally, connecting them with economic return-based activities will enable them to generate stable incomes and enhance their livelihoods independently.</w:t>
            </w:r>
          </w:p>
        </w:tc>
      </w:tr>
      <w:tr w:rsidR="00F115AA" w:rsidRPr="00A32CD9" w14:paraId="29A4E3BF" w14:textId="77777777" w:rsidTr="2375AB07">
        <w:trPr>
          <w:trHeight w:val="369"/>
        </w:trPr>
        <w:tc>
          <w:tcPr>
            <w:tcW w:w="5000" w:type="pct"/>
            <w:gridSpan w:val="2"/>
          </w:tcPr>
          <w:p w14:paraId="5B084CC2" w14:textId="27E96973" w:rsidR="00F115AA" w:rsidRPr="00A32CD9" w:rsidRDefault="0003099D" w:rsidP="2375AB07">
            <w:pPr>
              <w:pStyle w:val="ListParagraph"/>
              <w:shd w:val="clear" w:color="auto" w:fill="FFFFFF" w:themeFill="background1"/>
              <w:spacing w:before="60" w:after="60"/>
              <w:jc w:val="left"/>
              <w:rPr>
                <w:rFonts w:asciiTheme="majorHAnsi" w:eastAsiaTheme="majorEastAsia" w:hAnsiTheme="majorHAnsi" w:cstheme="majorBidi"/>
                <w:sz w:val="22"/>
              </w:rPr>
            </w:pPr>
            <w:r w:rsidRPr="2375AB07">
              <w:rPr>
                <w:rFonts w:asciiTheme="majorHAnsi" w:eastAsiaTheme="majorEastAsia" w:hAnsiTheme="majorHAnsi" w:cstheme="majorBidi"/>
                <w:sz w:val="22"/>
                <w:lang w:eastAsia="en-GB"/>
              </w:rPr>
              <w:t xml:space="preserve">Has this practice been </w:t>
            </w:r>
            <w:r w:rsidRPr="2375AB07">
              <w:rPr>
                <w:rFonts w:asciiTheme="majorHAnsi" w:eastAsiaTheme="majorEastAsia" w:hAnsiTheme="majorHAnsi" w:cstheme="majorBidi"/>
                <w:b/>
                <w:bCs/>
                <w:sz w:val="22"/>
                <w:lang w:eastAsia="en-GB"/>
              </w:rPr>
              <w:t>replicated</w:t>
            </w:r>
            <w:r w:rsidRPr="2375AB07">
              <w:rPr>
                <w:rFonts w:asciiTheme="majorHAnsi" w:eastAsiaTheme="majorEastAsia" w:hAnsiTheme="majorHAnsi" w:cstheme="majorBidi"/>
                <w:sz w:val="22"/>
                <w:lang w:eastAsia="en-GB"/>
              </w:rPr>
              <w:t xml:space="preserve"> in the same context</w:t>
            </w:r>
            <w:r w:rsidR="00A312FE" w:rsidRPr="2375AB07">
              <w:rPr>
                <w:rFonts w:asciiTheme="majorHAnsi" w:eastAsiaTheme="majorEastAsia" w:hAnsiTheme="majorHAnsi" w:cstheme="majorBidi"/>
                <w:sz w:val="22"/>
                <w:lang w:eastAsia="en-GB"/>
              </w:rPr>
              <w:t xml:space="preserve"> or</w:t>
            </w:r>
            <w:r w:rsidRPr="2375AB07">
              <w:rPr>
                <w:rFonts w:asciiTheme="majorHAnsi" w:eastAsiaTheme="majorEastAsia" w:hAnsiTheme="majorHAnsi" w:cstheme="majorBidi"/>
                <w:sz w:val="22"/>
                <w:lang w:eastAsia="en-GB"/>
              </w:rPr>
              <w:t xml:space="preserve"> </w:t>
            </w:r>
            <w:r w:rsidR="00A312FE" w:rsidRPr="2375AB07">
              <w:rPr>
                <w:rFonts w:asciiTheme="majorHAnsi" w:eastAsiaTheme="majorEastAsia" w:hAnsiTheme="majorHAnsi" w:cstheme="majorBidi"/>
                <w:sz w:val="22"/>
                <w:lang w:eastAsia="en-GB"/>
              </w:rPr>
              <w:t>in</w:t>
            </w:r>
            <w:r w:rsidRPr="2375AB07">
              <w:rPr>
                <w:rFonts w:asciiTheme="majorHAnsi" w:eastAsiaTheme="majorEastAsia" w:hAnsiTheme="majorHAnsi" w:cstheme="majorBidi"/>
                <w:sz w:val="22"/>
                <w:lang w:eastAsia="en-GB"/>
              </w:rPr>
              <w:t xml:space="preserve"> different contexts</w:t>
            </w:r>
            <w:r w:rsidR="00F115AA" w:rsidRPr="2375AB07">
              <w:rPr>
                <w:rFonts w:asciiTheme="majorHAnsi" w:eastAsiaTheme="majorEastAsia" w:hAnsiTheme="majorHAnsi" w:cstheme="majorBidi"/>
                <w:sz w:val="22"/>
                <w:lang w:eastAsia="en-GB"/>
              </w:rPr>
              <w:t>?</w:t>
            </w:r>
            <w:r>
              <w:br/>
            </w:r>
            <w:r w:rsidR="00ED1D25" w:rsidRPr="2375AB07">
              <w:rPr>
                <w:rFonts w:asciiTheme="majorHAnsi" w:eastAsiaTheme="majorEastAsia" w:hAnsiTheme="majorHAnsi" w:cstheme="majorBidi"/>
                <w:i/>
                <w:iCs/>
                <w:sz w:val="22"/>
                <w:lang w:eastAsia="en-GB"/>
              </w:rPr>
              <w:t>What are the required conditions to replicate and adapt the practice in another context/geographical area?</w:t>
            </w:r>
            <w:r w:rsidR="7BA84A57" w:rsidRPr="2375AB07">
              <w:rPr>
                <w:rFonts w:asciiTheme="majorHAnsi" w:eastAsiaTheme="majorEastAsia" w:hAnsiTheme="majorHAnsi" w:cstheme="majorBidi"/>
                <w:i/>
                <w:iCs/>
                <w:sz w:val="22"/>
                <w:lang w:eastAsia="en-GB"/>
              </w:rPr>
              <w:t xml:space="preserve"> This tool we can apply globally. </w:t>
            </w:r>
          </w:p>
          <w:p w14:paraId="0BBE969E" w14:textId="45A96EBD" w:rsidR="00F115AA" w:rsidRPr="00A32CD9" w:rsidRDefault="3A57FB3D"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Yes, this practice has been successfully replicated in both similar and different contexts, demonstrating its adaptability to diverse socio-economic and cultural conditions. To replicate and adapt the practice in a new geographical area, it is essential to conduct a thorough analysis of the local context, engage stakeholders such as governments, NGOs, and community leaders, and ensure active participation and ownership by the community. Tailored capacity-building programs must align with the community's specific needs, with a focus on empowering marginalized groups such as women and people with disabilities. Adequate resources, supportive policies, and robust monitoring mechanisms are critical to ensuring the practice’s effectiveness and sustainability. Flexibility in design and implementation, coupled with ongoing community feedback, allows the approach to be refined and adapted to address unique local challenges effectively.</w:t>
            </w:r>
          </w:p>
        </w:tc>
      </w:tr>
      <w:tr w:rsidR="0012494A" w:rsidRPr="00A32CD9" w14:paraId="13465AEF" w14:textId="77777777" w:rsidTr="2375AB07">
        <w:trPr>
          <w:trHeight w:val="369"/>
        </w:trPr>
        <w:tc>
          <w:tcPr>
            <w:tcW w:w="5000" w:type="pct"/>
            <w:gridSpan w:val="2"/>
          </w:tcPr>
          <w:p w14:paraId="0413EBCE" w14:textId="18D28AD4" w:rsidR="00DF7DA1" w:rsidRPr="00A32CD9" w:rsidRDefault="00013E09" w:rsidP="2375AB07">
            <w:pPr>
              <w:pStyle w:val="ListParagraph"/>
              <w:shd w:val="clear" w:color="auto" w:fill="FFFFFF" w:themeFill="background1"/>
              <w:spacing w:before="60" w:after="60"/>
              <w:rPr>
                <w:rFonts w:asciiTheme="majorHAnsi" w:eastAsiaTheme="majorEastAsia" w:hAnsiTheme="majorHAnsi" w:cstheme="majorBidi"/>
                <w:sz w:val="22"/>
                <w:lang w:val="en-GB" w:eastAsia="en-GB"/>
              </w:rPr>
            </w:pPr>
            <w:r w:rsidRPr="2375AB07">
              <w:rPr>
                <w:rFonts w:asciiTheme="majorHAnsi" w:eastAsiaTheme="majorEastAsia" w:hAnsiTheme="majorHAnsi" w:cstheme="majorBidi"/>
                <w:sz w:val="22"/>
                <w:lang w:val="en-GB"/>
              </w:rPr>
              <w:t xml:space="preserve"> </w:t>
            </w:r>
            <w:r w:rsidR="00FE429B" w:rsidRPr="2375AB07">
              <w:rPr>
                <w:rFonts w:asciiTheme="majorHAnsi" w:eastAsiaTheme="majorEastAsia" w:hAnsiTheme="majorHAnsi" w:cstheme="majorBidi"/>
                <w:sz w:val="22"/>
                <w:lang w:val="en-GB"/>
              </w:rPr>
              <w:t>How</w:t>
            </w:r>
            <w:r w:rsidR="00F357FE" w:rsidRPr="2375AB07">
              <w:rPr>
                <w:rFonts w:asciiTheme="majorHAnsi" w:eastAsiaTheme="majorEastAsia" w:hAnsiTheme="majorHAnsi" w:cstheme="majorBidi"/>
                <w:sz w:val="22"/>
                <w:lang w:val="en-GB"/>
              </w:rPr>
              <w:t xml:space="preserve"> </w:t>
            </w:r>
            <w:r w:rsidR="00F357FE" w:rsidRPr="2375AB07">
              <w:rPr>
                <w:rFonts w:asciiTheme="majorHAnsi" w:eastAsiaTheme="majorEastAsia" w:hAnsiTheme="majorHAnsi" w:cstheme="majorBidi"/>
                <w:b/>
                <w:bCs/>
                <w:sz w:val="22"/>
                <w:lang w:val="en-GB"/>
              </w:rPr>
              <w:t>sustainable</w:t>
            </w:r>
            <w:r w:rsidR="00FE429B" w:rsidRPr="2375AB07">
              <w:rPr>
                <w:rFonts w:asciiTheme="majorHAnsi" w:eastAsiaTheme="majorEastAsia" w:hAnsiTheme="majorHAnsi" w:cstheme="majorBidi"/>
                <w:b/>
                <w:bCs/>
                <w:sz w:val="22"/>
                <w:lang w:val="en-GB"/>
              </w:rPr>
              <w:t xml:space="preserve"> are the results achieved by this good practice</w:t>
            </w:r>
            <w:r w:rsidR="00812AEC" w:rsidRPr="2375AB07">
              <w:rPr>
                <w:rFonts w:asciiTheme="majorHAnsi" w:eastAsiaTheme="majorEastAsia" w:hAnsiTheme="majorHAnsi" w:cstheme="majorBidi"/>
                <w:b/>
                <w:bCs/>
                <w:sz w:val="22"/>
                <w:lang w:val="en-GB"/>
              </w:rPr>
              <w:t>?</w:t>
            </w:r>
            <w:r w:rsidR="00812AEC" w:rsidRPr="2375AB07">
              <w:rPr>
                <w:rFonts w:asciiTheme="majorHAnsi" w:eastAsiaTheme="majorEastAsia" w:hAnsiTheme="majorHAnsi" w:cstheme="majorBidi"/>
                <w:sz w:val="22"/>
                <w:lang w:val="en-GB"/>
              </w:rPr>
              <w:t xml:space="preserve"> </w:t>
            </w:r>
          </w:p>
          <w:p w14:paraId="511B7E4E" w14:textId="51C1F1CF" w:rsidR="0012494A" w:rsidRPr="00A32CD9" w:rsidRDefault="008F584E" w:rsidP="2375AB07">
            <w:pPr>
              <w:pStyle w:val="ListParagraph"/>
              <w:numPr>
                <w:ilvl w:val="0"/>
                <w:numId w:val="0"/>
              </w:numPr>
              <w:shd w:val="clear" w:color="auto" w:fill="FFFFFF" w:themeFill="background1"/>
              <w:spacing w:before="60" w:after="60"/>
              <w:ind w:left="720"/>
              <w:rPr>
                <w:rFonts w:asciiTheme="majorHAnsi" w:eastAsiaTheme="majorEastAsia" w:hAnsiTheme="majorHAnsi" w:cstheme="majorBidi"/>
                <w:i/>
                <w:iCs/>
                <w:sz w:val="22"/>
              </w:rPr>
            </w:pPr>
            <w:r w:rsidRPr="2375AB07">
              <w:rPr>
                <w:rFonts w:asciiTheme="majorHAnsi" w:eastAsiaTheme="majorEastAsia" w:hAnsiTheme="majorHAnsi" w:cstheme="majorBidi"/>
                <w:i/>
                <w:iCs/>
                <w:sz w:val="22"/>
              </w:rPr>
              <w:t xml:space="preserve">Describe the key elements that need to be in place to </w:t>
            </w:r>
            <w:r w:rsidR="00F361BA" w:rsidRPr="2375AB07">
              <w:rPr>
                <w:rFonts w:asciiTheme="majorHAnsi" w:eastAsiaTheme="majorEastAsia" w:hAnsiTheme="majorHAnsi" w:cstheme="majorBidi"/>
                <w:i/>
                <w:iCs/>
                <w:sz w:val="22"/>
              </w:rPr>
              <w:t xml:space="preserve">make the initiative sustainable, including </w:t>
            </w:r>
            <w:r w:rsidRPr="2375AB07">
              <w:rPr>
                <w:rFonts w:asciiTheme="majorHAnsi" w:eastAsiaTheme="majorEastAsia" w:hAnsiTheme="majorHAnsi" w:cstheme="majorBidi"/>
                <w:i/>
                <w:iCs/>
                <w:sz w:val="22"/>
              </w:rPr>
              <w:t>enabling environment</w:t>
            </w:r>
            <w:r w:rsidR="00B1311E" w:rsidRPr="2375AB07">
              <w:rPr>
                <w:rFonts w:asciiTheme="majorHAnsi" w:eastAsiaTheme="majorEastAsia" w:hAnsiTheme="majorHAnsi" w:cstheme="majorBidi"/>
                <w:i/>
                <w:iCs/>
                <w:sz w:val="22"/>
              </w:rPr>
              <w:t xml:space="preserve"> (legal and policy frameworks</w:t>
            </w:r>
            <w:r w:rsidR="00394D93" w:rsidRPr="2375AB07">
              <w:rPr>
                <w:rFonts w:asciiTheme="majorHAnsi" w:eastAsiaTheme="majorEastAsia" w:hAnsiTheme="majorHAnsi" w:cstheme="majorBidi"/>
                <w:i/>
                <w:iCs/>
                <w:sz w:val="22"/>
              </w:rPr>
              <w:t xml:space="preserve"> and </w:t>
            </w:r>
            <w:r w:rsidR="00B1311E" w:rsidRPr="2375AB07">
              <w:rPr>
                <w:rFonts w:asciiTheme="majorHAnsi" w:eastAsiaTheme="majorEastAsia" w:hAnsiTheme="majorHAnsi" w:cstheme="majorBidi"/>
                <w:i/>
                <w:iCs/>
                <w:sz w:val="22"/>
              </w:rPr>
              <w:t>institutions</w:t>
            </w:r>
            <w:r w:rsidR="00394D93" w:rsidRPr="2375AB07">
              <w:rPr>
                <w:rFonts w:asciiTheme="majorHAnsi" w:eastAsiaTheme="majorEastAsia" w:hAnsiTheme="majorHAnsi" w:cstheme="majorBidi"/>
                <w:i/>
                <w:iCs/>
                <w:sz w:val="22"/>
              </w:rPr>
              <w:t>)</w:t>
            </w:r>
            <w:r w:rsidR="0019396F" w:rsidRPr="2375AB07">
              <w:rPr>
                <w:rFonts w:asciiTheme="majorHAnsi" w:eastAsiaTheme="majorEastAsia" w:hAnsiTheme="majorHAnsi" w:cstheme="majorBidi"/>
                <w:i/>
                <w:iCs/>
                <w:sz w:val="22"/>
              </w:rPr>
              <w:t xml:space="preserve">, local ownership, accountability, etc. </w:t>
            </w:r>
          </w:p>
          <w:p w14:paraId="28CE740A" w14:textId="676FA62D" w:rsidR="0012494A" w:rsidRPr="00A32CD9" w:rsidRDefault="2952802E" w:rsidP="2375AB07">
            <w:pPr>
              <w:shd w:val="clear" w:color="auto" w:fill="FFFFFF" w:themeFill="background1"/>
              <w:spacing w:before="60" w:after="60"/>
              <w:ind w:left="720"/>
              <w:rPr>
                <w:rFonts w:asciiTheme="majorHAnsi" w:eastAsiaTheme="majorEastAsia" w:hAnsiTheme="majorHAnsi" w:cstheme="majorBidi"/>
                <w:sz w:val="22"/>
              </w:rPr>
            </w:pPr>
            <w:r w:rsidRPr="2375AB07">
              <w:rPr>
                <w:rFonts w:asciiTheme="majorHAnsi" w:eastAsiaTheme="majorEastAsia" w:hAnsiTheme="majorHAnsi" w:cstheme="majorBidi"/>
                <w:sz w:val="22"/>
              </w:rPr>
              <w:t xml:space="preserve">The results achieved are designed to be sustainable through local ownership, supportive policies, and economic viability. The participatory approach ensures communities are actively involved in decision-making, fostering a strong sense of responsibility and long-term commitment. Aligning the initiative with legal and policy frameworks and securing institutional support from local governments and organizations further reinforces sustainability. Economic viability is enhanced by linking activities to income-generating opportunities, such as market access for agroforestry products, while capacity-building programs equip communities with the skills needed to maintain and scale the initiative </w:t>
            </w:r>
            <w:r w:rsidRPr="2375AB07">
              <w:rPr>
                <w:rFonts w:asciiTheme="majorHAnsi" w:eastAsiaTheme="majorEastAsia" w:hAnsiTheme="majorHAnsi" w:cstheme="majorBidi"/>
                <w:sz w:val="22"/>
              </w:rPr>
              <w:lastRenderedPageBreak/>
              <w:t>independently. Additionally, transparent accountability mechanisms and adaptive management practices ensure ongoing relevance, responsiveness, and resilience in the face of changing conditions, making the results both impactful and enduring.</w:t>
            </w:r>
          </w:p>
        </w:tc>
      </w:tr>
      <w:tr w:rsidR="0012494A" w:rsidRPr="00A32CD9" w14:paraId="4EB324B5" w14:textId="77777777" w:rsidTr="2375AB07">
        <w:trPr>
          <w:trHeight w:val="5140"/>
        </w:trPr>
        <w:tc>
          <w:tcPr>
            <w:tcW w:w="5000" w:type="pct"/>
            <w:gridSpan w:val="2"/>
          </w:tcPr>
          <w:p w14:paraId="39AA8817" w14:textId="2BF5FC2C" w:rsidR="00A61A89" w:rsidRPr="00A32CD9" w:rsidRDefault="00A61A89" w:rsidP="2375AB07">
            <w:pPr>
              <w:pStyle w:val="ListParagraph"/>
              <w:ind w:left="339"/>
              <w:contextualSpacing/>
              <w:jc w:val="left"/>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lastRenderedPageBreak/>
              <w:t>Based on the conversations FAO held during the Community Engagement days, a definition</w:t>
            </w:r>
            <w:r w:rsidR="008F584E" w:rsidRPr="2375AB07">
              <w:rPr>
                <w:rFonts w:asciiTheme="majorHAnsi" w:eastAsiaTheme="majorEastAsia" w:hAnsiTheme="majorHAnsi" w:cstheme="majorBidi"/>
                <w:sz w:val="22"/>
                <w:lang w:val="en-GB"/>
              </w:rPr>
              <w:t xml:space="preserve"> </w:t>
            </w:r>
            <w:r w:rsidRPr="2375AB07">
              <w:rPr>
                <w:rFonts w:asciiTheme="majorHAnsi" w:eastAsiaTheme="majorEastAsia" w:hAnsiTheme="majorHAnsi" w:cstheme="majorBidi"/>
                <w:sz w:val="22"/>
                <w:lang w:val="en-GB"/>
              </w:rPr>
              <w:t xml:space="preserve">of community engagement </w:t>
            </w:r>
            <w:r w:rsidR="00455596" w:rsidRPr="2375AB07">
              <w:rPr>
                <w:rFonts w:asciiTheme="majorHAnsi" w:eastAsiaTheme="majorEastAsia" w:hAnsiTheme="majorHAnsi" w:cstheme="majorBidi"/>
                <w:sz w:val="22"/>
                <w:lang w:val="en-GB"/>
              </w:rPr>
              <w:t xml:space="preserve">for empowerment </w:t>
            </w:r>
            <w:r w:rsidRPr="2375AB07">
              <w:rPr>
                <w:rFonts w:asciiTheme="majorHAnsi" w:eastAsiaTheme="majorEastAsia" w:hAnsiTheme="majorHAnsi" w:cstheme="majorBidi"/>
                <w:sz w:val="22"/>
                <w:lang w:val="en-GB"/>
              </w:rPr>
              <w:t xml:space="preserve">was proposed: </w:t>
            </w:r>
          </w:p>
          <w:p w14:paraId="5E339B8B" w14:textId="77777777" w:rsidR="00A61A89" w:rsidRPr="00A32CD9" w:rsidRDefault="00A61A89" w:rsidP="2375AB07">
            <w:pPr>
              <w:pStyle w:val="ListParagraph"/>
              <w:numPr>
                <w:ilvl w:val="0"/>
                <w:numId w:val="0"/>
              </w:numPr>
              <w:spacing w:after="0" w:line="240" w:lineRule="auto"/>
              <w:ind w:left="357"/>
              <w:rPr>
                <w:rFonts w:asciiTheme="majorHAnsi" w:eastAsiaTheme="majorEastAsia" w:hAnsiTheme="majorHAnsi" w:cstheme="majorBidi"/>
                <w:sz w:val="22"/>
                <w:lang w:val="en-GB"/>
              </w:rPr>
            </w:pPr>
          </w:p>
          <w:p w14:paraId="6B2AD762" w14:textId="4883C18E" w:rsidR="00BD6DAC" w:rsidRPr="00A32CD9" w:rsidRDefault="00BD6DAC" w:rsidP="2375AB07">
            <w:pPr>
              <w:spacing w:after="0"/>
              <w:ind w:left="720"/>
              <w:rPr>
                <w:rFonts w:asciiTheme="majorHAnsi" w:eastAsiaTheme="majorEastAsia" w:hAnsiTheme="majorHAnsi" w:cstheme="majorBidi"/>
                <w:sz w:val="22"/>
              </w:rPr>
            </w:pPr>
            <w:r w:rsidRPr="2375AB07">
              <w:rPr>
                <w:rFonts w:asciiTheme="majorHAnsi" w:eastAsiaTheme="majorEastAsia" w:hAnsiTheme="majorHAnsi" w:cstheme="majorBidi"/>
                <w:sz w:val="22"/>
                <w:lang w:val="en-GB"/>
              </w:rPr>
              <w:t>“</w:t>
            </w:r>
            <w:r w:rsidRPr="2375AB07">
              <w:rPr>
                <w:rFonts w:asciiTheme="majorHAnsi" w:eastAsiaTheme="majorEastAsia" w:hAnsiTheme="majorHAnsi" w:cstheme="majorBidi"/>
                <w:b/>
                <w:bCs/>
                <w:i/>
                <w:iCs/>
                <w:sz w:val="22"/>
                <w:lang w:val="en-GB"/>
              </w:rPr>
              <w:t>C</w:t>
            </w:r>
            <w:r w:rsidR="7FCB36F0" w:rsidRPr="2375AB07">
              <w:rPr>
                <w:rFonts w:asciiTheme="majorHAnsi" w:eastAsiaTheme="majorEastAsia" w:hAnsiTheme="majorHAnsi" w:cstheme="majorBidi"/>
                <w:b/>
                <w:bCs/>
                <w:i/>
                <w:iCs/>
                <w:sz w:val="22"/>
              </w:rPr>
              <w:t>community</w:t>
            </w:r>
            <w:r w:rsidRPr="2375AB07">
              <w:rPr>
                <w:rFonts w:asciiTheme="majorHAnsi" w:eastAsiaTheme="majorEastAsia" w:hAnsiTheme="majorHAnsi" w:cstheme="majorBidi"/>
                <w:b/>
                <w:bCs/>
                <w:i/>
                <w:iCs/>
                <w:sz w:val="22"/>
              </w:rPr>
              <w:t xml:space="preserve"> engagement for empowerment</w:t>
            </w:r>
            <w:r w:rsidR="00E13E33" w:rsidRPr="2375AB07">
              <w:rPr>
                <w:rFonts w:asciiTheme="majorHAnsi" w:eastAsiaTheme="majorEastAsia" w:hAnsiTheme="majorHAnsi" w:cstheme="majorBidi"/>
                <w:b/>
                <w:bCs/>
                <w:i/>
                <w:iCs/>
                <w:sz w:val="22"/>
              </w:rPr>
              <w:t xml:space="preserve"> and community-led collective action</w:t>
            </w:r>
            <w:r w:rsidRPr="2375AB07">
              <w:rPr>
                <w:rFonts w:asciiTheme="majorHAnsi" w:eastAsiaTheme="majorEastAsia" w:hAnsiTheme="majorHAnsi" w:cstheme="majorBidi"/>
                <w:i/>
                <w:iCs/>
                <w:sz w:val="22"/>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2375AB07">
              <w:rPr>
                <w:rFonts w:asciiTheme="majorHAnsi" w:eastAsiaTheme="majorEastAsia" w:hAnsiTheme="majorHAnsi" w:cstheme="majorBidi"/>
                <w:sz w:val="22"/>
              </w:rPr>
              <w:t xml:space="preserve"> </w:t>
            </w:r>
          </w:p>
          <w:p w14:paraId="2B45DC1B" w14:textId="3E11EA82" w:rsidR="00A61A89" w:rsidRPr="00A32CD9" w:rsidRDefault="00A61A89" w:rsidP="2375AB07">
            <w:pPr>
              <w:spacing w:after="0"/>
              <w:rPr>
                <w:rFonts w:asciiTheme="majorHAnsi" w:eastAsiaTheme="majorEastAsia" w:hAnsiTheme="majorHAnsi" w:cstheme="majorBidi"/>
                <w:sz w:val="22"/>
              </w:rPr>
            </w:pPr>
          </w:p>
          <w:p w14:paraId="40AA2B1A" w14:textId="4BBFFA54" w:rsidR="006F2D52" w:rsidRPr="00A32CD9" w:rsidRDefault="00032C69" w:rsidP="2375AB07">
            <w:pPr>
              <w:pStyle w:val="ListParagraph"/>
              <w:numPr>
                <w:ilvl w:val="0"/>
                <w:numId w:val="0"/>
              </w:numPr>
              <w:spacing w:after="0" w:line="240" w:lineRule="auto"/>
              <w:ind w:left="720"/>
              <w:rPr>
                <w:rFonts w:asciiTheme="majorHAnsi" w:eastAsiaTheme="majorEastAsia" w:hAnsiTheme="majorHAnsi" w:cstheme="majorBidi"/>
                <w:sz w:val="22"/>
                <w:lang w:val="en-GB"/>
              </w:rPr>
            </w:pPr>
            <w:r w:rsidRPr="2375AB07">
              <w:rPr>
                <w:rStyle w:val="Strong"/>
                <w:rFonts w:asciiTheme="majorHAnsi" w:eastAsiaTheme="majorEastAsia" w:hAnsiTheme="majorHAnsi" w:cstheme="majorBidi"/>
                <w:sz w:val="22"/>
              </w:rPr>
              <w:t>We invite you to contribute to this definition. What would you add or change?</w:t>
            </w:r>
            <w:r w:rsidRPr="2375AB07">
              <w:rPr>
                <w:rStyle w:val="Strong"/>
                <w:rFonts w:asciiTheme="majorHAnsi" w:eastAsiaTheme="majorEastAsia" w:hAnsiTheme="majorHAnsi" w:cstheme="majorBidi"/>
                <w:b w:val="0"/>
                <w:bCs w:val="0"/>
                <w:sz w:val="22"/>
              </w:rPr>
              <w:t xml:space="preserve"> Please share your thoughts, suggestions, and any additional elements you believe are crucial for a comprehensive understanding of community engagement approaches aimed at </w:t>
            </w:r>
            <w:r w:rsidR="00775C3B" w:rsidRPr="2375AB07">
              <w:rPr>
                <w:rStyle w:val="Strong"/>
                <w:rFonts w:asciiTheme="majorHAnsi" w:eastAsiaTheme="majorEastAsia" w:hAnsiTheme="majorHAnsi" w:cstheme="majorBidi"/>
                <w:b w:val="0"/>
                <w:bCs w:val="0"/>
                <w:sz w:val="22"/>
              </w:rPr>
              <w:t xml:space="preserve">community-led collective action for </w:t>
            </w:r>
            <w:r w:rsidR="00CA5248" w:rsidRPr="2375AB07">
              <w:rPr>
                <w:rStyle w:val="Strong"/>
                <w:rFonts w:asciiTheme="majorHAnsi" w:eastAsiaTheme="majorEastAsia" w:hAnsiTheme="majorHAnsi" w:cstheme="majorBidi"/>
                <w:b w:val="0"/>
                <w:bCs w:val="0"/>
                <w:sz w:val="22"/>
              </w:rPr>
              <w:t xml:space="preserve">inclusive rural transformation, </w:t>
            </w:r>
            <w:r w:rsidR="00E74F25" w:rsidRPr="2375AB07">
              <w:rPr>
                <w:rStyle w:val="Strong"/>
                <w:rFonts w:asciiTheme="majorHAnsi" w:eastAsiaTheme="majorEastAsia" w:hAnsiTheme="majorHAnsi" w:cstheme="majorBidi"/>
                <w:b w:val="0"/>
                <w:bCs w:val="0"/>
                <w:sz w:val="22"/>
              </w:rPr>
              <w:t xml:space="preserve">people’s </w:t>
            </w:r>
            <w:r w:rsidR="00845513" w:rsidRPr="2375AB07">
              <w:rPr>
                <w:rStyle w:val="Strong"/>
                <w:rFonts w:asciiTheme="majorHAnsi" w:eastAsiaTheme="majorEastAsia" w:hAnsiTheme="majorHAnsi" w:cstheme="majorBidi"/>
                <w:b w:val="0"/>
                <w:bCs w:val="0"/>
                <w:sz w:val="22"/>
              </w:rPr>
              <w:t xml:space="preserve">empowerment </w:t>
            </w:r>
            <w:r w:rsidR="00E74F25" w:rsidRPr="2375AB07">
              <w:rPr>
                <w:rStyle w:val="Strong"/>
                <w:rFonts w:asciiTheme="majorHAnsi" w:eastAsiaTheme="majorEastAsia" w:hAnsiTheme="majorHAnsi" w:cstheme="majorBidi"/>
                <w:b w:val="0"/>
                <w:bCs w:val="0"/>
                <w:sz w:val="22"/>
              </w:rPr>
              <w:t xml:space="preserve">and gender equality. </w:t>
            </w:r>
          </w:p>
          <w:p w14:paraId="73AE4F28" w14:textId="45E7E29B" w:rsidR="006F2D52" w:rsidRPr="00A32CD9" w:rsidRDefault="006F2D52" w:rsidP="2375AB07">
            <w:pPr>
              <w:pStyle w:val="ListParagraph"/>
              <w:numPr>
                <w:ilvl w:val="0"/>
                <w:numId w:val="0"/>
              </w:numPr>
              <w:spacing w:after="0" w:line="240" w:lineRule="auto"/>
              <w:ind w:left="720"/>
              <w:rPr>
                <w:rFonts w:asciiTheme="majorHAnsi" w:eastAsiaTheme="majorEastAsia" w:hAnsiTheme="majorHAnsi" w:cstheme="majorBidi"/>
                <w:sz w:val="22"/>
                <w:lang w:val="en-GB"/>
              </w:rPr>
            </w:pPr>
          </w:p>
          <w:p w14:paraId="1CE31541" w14:textId="22CC78BE" w:rsidR="006F2D52" w:rsidRPr="00A32CD9" w:rsidRDefault="3E08B818" w:rsidP="2375AB07">
            <w:pPr>
              <w:pStyle w:val="ListParagraph"/>
              <w:numPr>
                <w:ilvl w:val="0"/>
                <w:numId w:val="0"/>
              </w:numPr>
              <w:spacing w:after="0" w:line="240" w:lineRule="auto"/>
              <w:ind w:left="720"/>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t>W</w:t>
            </w:r>
            <w:r w:rsidR="59CE5FFF" w:rsidRPr="2375AB07">
              <w:rPr>
                <w:rFonts w:asciiTheme="majorHAnsi" w:eastAsiaTheme="majorEastAsia" w:hAnsiTheme="majorHAnsi" w:cstheme="majorBidi"/>
                <w:sz w:val="22"/>
                <w:lang w:val="en-GB"/>
              </w:rPr>
              <w:t xml:space="preserve">e should also consider perspectives of </w:t>
            </w:r>
            <w:r w:rsidR="59CE5FFF" w:rsidRPr="2375AB07">
              <w:rPr>
                <w:rFonts w:asciiTheme="majorHAnsi" w:eastAsiaTheme="majorEastAsia" w:hAnsiTheme="majorHAnsi" w:cstheme="majorBidi"/>
                <w:b/>
                <w:bCs/>
                <w:sz w:val="22"/>
                <w:lang w:val="en-GB"/>
              </w:rPr>
              <w:t>accountability, partnerships, and long-term sustainability</w:t>
            </w:r>
            <w:r w:rsidR="59CE5FFF" w:rsidRPr="2375AB07">
              <w:rPr>
                <w:rFonts w:asciiTheme="majorHAnsi" w:eastAsiaTheme="majorEastAsia" w:hAnsiTheme="majorHAnsi" w:cstheme="majorBidi"/>
                <w:sz w:val="22"/>
                <w:lang w:val="en-GB"/>
              </w:rPr>
              <w:t xml:space="preserve">, emphasizing the significance of </w:t>
            </w:r>
            <w:r w:rsidR="59CE5FFF" w:rsidRPr="2375AB07">
              <w:rPr>
                <w:rFonts w:asciiTheme="majorHAnsi" w:eastAsiaTheme="majorEastAsia" w:hAnsiTheme="majorHAnsi" w:cstheme="majorBidi"/>
                <w:b/>
                <w:bCs/>
                <w:sz w:val="22"/>
                <w:lang w:val="en-GB"/>
              </w:rPr>
              <w:t>adaptability, community ownership, and transformative change</w:t>
            </w:r>
            <w:r w:rsidR="59CE5FFF" w:rsidRPr="2375AB07">
              <w:rPr>
                <w:rFonts w:asciiTheme="majorHAnsi" w:eastAsiaTheme="majorEastAsia" w:hAnsiTheme="majorHAnsi" w:cstheme="majorBidi"/>
                <w:sz w:val="22"/>
                <w:lang w:val="en-GB"/>
              </w:rPr>
              <w:t xml:space="preserve"> as core elements of effective community engagement.</w:t>
            </w:r>
          </w:p>
        </w:tc>
      </w:tr>
      <w:tr w:rsidR="001606C9" w:rsidRPr="00A32CD9" w14:paraId="03E259FC" w14:textId="77777777" w:rsidTr="2375AB07">
        <w:trPr>
          <w:trHeight w:val="4080"/>
        </w:trPr>
        <w:tc>
          <w:tcPr>
            <w:tcW w:w="5000" w:type="pct"/>
            <w:gridSpan w:val="2"/>
          </w:tcPr>
          <w:p w14:paraId="179E229F" w14:textId="0C6ED067" w:rsidR="001606C9" w:rsidRPr="00A32CD9" w:rsidRDefault="001606C9" w:rsidP="2375AB07">
            <w:pPr>
              <w:pStyle w:val="ListParagraph"/>
              <w:ind w:left="339"/>
              <w:contextualSpacing/>
              <w:jc w:val="left"/>
              <w:rPr>
                <w:rFonts w:asciiTheme="majorHAnsi" w:eastAsiaTheme="majorEastAsia" w:hAnsiTheme="majorHAnsi" w:cstheme="majorBidi"/>
                <w:sz w:val="22"/>
                <w:lang w:val="en-GB"/>
              </w:rPr>
            </w:pPr>
            <w:r w:rsidRPr="2375AB07">
              <w:rPr>
                <w:rFonts w:asciiTheme="majorHAnsi" w:eastAsiaTheme="majorEastAsia" w:hAnsiTheme="majorHAnsi" w:cstheme="majorBidi"/>
                <w:color w:val="000000" w:themeColor="text1"/>
                <w:sz w:val="22"/>
                <w:lang w:val="en-GB" w:eastAsia="en-GB"/>
              </w:rPr>
              <w:t xml:space="preserve">Based on your experience, what </w:t>
            </w:r>
            <w:r w:rsidRPr="2375AB07">
              <w:rPr>
                <w:rFonts w:asciiTheme="majorHAnsi" w:eastAsiaTheme="majorEastAsia" w:hAnsiTheme="majorHAnsi" w:cstheme="majorBidi"/>
                <w:b/>
                <w:bCs/>
                <w:color w:val="000000" w:themeColor="text1"/>
                <w:sz w:val="22"/>
                <w:lang w:val="en-GB" w:eastAsia="en-GB"/>
              </w:rPr>
              <w:t xml:space="preserve">gaps or areas for improvement </w:t>
            </w:r>
            <w:r w:rsidRPr="2375AB07">
              <w:rPr>
                <w:rFonts w:asciiTheme="majorHAnsi" w:eastAsiaTheme="majorEastAsia" w:hAnsiTheme="majorHAnsi" w:cstheme="majorBidi"/>
                <w:color w:val="000000" w:themeColor="text1"/>
                <w:sz w:val="22"/>
                <w:lang w:eastAsia="en-GB"/>
              </w:rPr>
              <w:t>still need to be addressed</w:t>
            </w:r>
            <w:r w:rsidRPr="2375AB07">
              <w:rPr>
                <w:rFonts w:asciiTheme="majorHAnsi" w:eastAsiaTheme="majorEastAsia" w:hAnsiTheme="majorHAnsi" w:cstheme="majorBidi"/>
                <w:b/>
                <w:bCs/>
                <w:color w:val="000000" w:themeColor="text1"/>
                <w:sz w:val="22"/>
                <w:lang w:val="en-GB" w:eastAsia="en-GB"/>
              </w:rPr>
              <w:t xml:space="preserve"> in the field of community </w:t>
            </w:r>
            <w:r w:rsidR="00E262BC" w:rsidRPr="2375AB07">
              <w:rPr>
                <w:rFonts w:asciiTheme="majorHAnsi" w:eastAsiaTheme="majorEastAsia" w:hAnsiTheme="majorHAnsi" w:cstheme="majorBidi"/>
                <w:b/>
                <w:bCs/>
                <w:color w:val="000000" w:themeColor="text1"/>
                <w:sz w:val="22"/>
                <w:lang w:val="en-GB" w:eastAsia="en-GB"/>
              </w:rPr>
              <w:t>engagement?</w:t>
            </w:r>
            <w:r w:rsidRPr="2375AB07">
              <w:rPr>
                <w:rFonts w:asciiTheme="majorHAnsi" w:eastAsiaTheme="majorEastAsia" w:hAnsiTheme="majorHAnsi" w:cstheme="majorBidi"/>
                <w:color w:val="000000" w:themeColor="text1"/>
                <w:sz w:val="22"/>
                <w:lang w:val="en-GB" w:eastAsia="en-GB"/>
              </w:rPr>
              <w:t xml:space="preserve"> </w:t>
            </w:r>
          </w:p>
          <w:p w14:paraId="2766802C" w14:textId="2787FE0E"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 xml:space="preserve">Limited Inclusion of Marginalized Groups: </w:t>
            </w:r>
            <w:r w:rsidRPr="2375AB07">
              <w:rPr>
                <w:rFonts w:asciiTheme="majorHAnsi" w:eastAsiaTheme="majorEastAsia" w:hAnsiTheme="majorHAnsi" w:cstheme="majorBidi"/>
                <w:sz w:val="22"/>
                <w:lang w:val="en-GB"/>
              </w:rPr>
              <w:t xml:space="preserve">Despite efforts, certain groups such as women, ethnic minorities, people with disabilities, and migrants often remain underrepresented in community engagement initiatives. More targeted and culturally sensitive approaches are needed to ensure their active participation. </w:t>
            </w:r>
            <w:r w:rsidR="0BC9D7AC" w:rsidRPr="2375AB07">
              <w:rPr>
                <w:rFonts w:asciiTheme="majorHAnsi" w:eastAsiaTheme="majorEastAsia" w:hAnsiTheme="majorHAnsi" w:cstheme="majorBidi"/>
                <w:sz w:val="22"/>
                <w:lang w:val="en-GB"/>
              </w:rPr>
              <w:t>Especially</w:t>
            </w:r>
            <w:r w:rsidRPr="2375AB07">
              <w:rPr>
                <w:rFonts w:asciiTheme="majorHAnsi" w:eastAsiaTheme="majorEastAsia" w:hAnsiTheme="majorHAnsi" w:cstheme="majorBidi"/>
                <w:sz w:val="22"/>
                <w:lang w:val="en-GB"/>
              </w:rPr>
              <w:t xml:space="preserve"> when the trainings programs are outside </w:t>
            </w:r>
            <w:r w:rsidR="72DB0FB7" w:rsidRPr="2375AB07">
              <w:rPr>
                <w:rFonts w:asciiTheme="majorHAnsi" w:eastAsiaTheme="majorEastAsia" w:hAnsiTheme="majorHAnsi" w:cstheme="majorBidi"/>
                <w:sz w:val="22"/>
                <w:lang w:val="en-GB"/>
              </w:rPr>
              <w:t>their</w:t>
            </w:r>
            <w:r w:rsidRPr="2375AB07">
              <w:rPr>
                <w:rFonts w:asciiTheme="majorHAnsi" w:eastAsiaTheme="majorEastAsia" w:hAnsiTheme="majorHAnsi" w:cstheme="majorBidi"/>
                <w:sz w:val="22"/>
                <w:lang w:val="en-GB"/>
              </w:rPr>
              <w:t xml:space="preserve"> villages, this we </w:t>
            </w:r>
            <w:r w:rsidR="71CC4311" w:rsidRPr="2375AB07">
              <w:rPr>
                <w:rFonts w:asciiTheme="majorHAnsi" w:eastAsiaTheme="majorEastAsia" w:hAnsiTheme="majorHAnsi" w:cstheme="majorBidi"/>
                <w:sz w:val="22"/>
                <w:lang w:val="en-GB"/>
              </w:rPr>
              <w:t>have</w:t>
            </w:r>
            <w:r w:rsidRPr="2375AB07">
              <w:rPr>
                <w:rFonts w:asciiTheme="majorHAnsi" w:eastAsiaTheme="majorEastAsia" w:hAnsiTheme="majorHAnsi" w:cstheme="majorBidi"/>
                <w:sz w:val="22"/>
                <w:lang w:val="en-GB"/>
              </w:rPr>
              <w:t xml:space="preserve"> </w:t>
            </w:r>
            <w:r w:rsidR="49F69AD0" w:rsidRPr="2375AB07">
              <w:rPr>
                <w:rFonts w:asciiTheme="majorHAnsi" w:eastAsiaTheme="majorEastAsia" w:hAnsiTheme="majorHAnsi" w:cstheme="majorBidi"/>
                <w:sz w:val="22"/>
                <w:lang w:val="en-GB"/>
              </w:rPr>
              <w:t>experienced</w:t>
            </w:r>
            <w:r w:rsidRPr="2375AB07">
              <w:rPr>
                <w:rFonts w:asciiTheme="majorHAnsi" w:eastAsiaTheme="majorEastAsia" w:hAnsiTheme="majorHAnsi" w:cstheme="majorBidi"/>
                <w:sz w:val="22"/>
                <w:lang w:val="en-GB"/>
              </w:rPr>
              <w:t xml:space="preserve"> in </w:t>
            </w:r>
            <w:r w:rsidR="7CF31CEE" w:rsidRPr="2375AB07">
              <w:rPr>
                <w:rFonts w:asciiTheme="majorHAnsi" w:eastAsiaTheme="majorEastAsia" w:hAnsiTheme="majorHAnsi" w:cstheme="majorBidi"/>
                <w:sz w:val="22"/>
                <w:lang w:val="en-GB"/>
              </w:rPr>
              <w:t xml:space="preserve">TOFI. </w:t>
            </w:r>
          </w:p>
          <w:p w14:paraId="7B454556" w14:textId="662F5561"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Insufficient Capacity Building:</w:t>
            </w:r>
            <w:r w:rsidR="653E473B" w:rsidRPr="2375AB07">
              <w:rPr>
                <w:rFonts w:asciiTheme="majorHAnsi" w:eastAsiaTheme="majorEastAsia" w:hAnsiTheme="majorHAnsi" w:cstheme="majorBidi"/>
                <w:b/>
                <w:bCs/>
                <w:sz w:val="22"/>
                <w:lang w:val="en-GB"/>
              </w:rPr>
              <w:t xml:space="preserve"> </w:t>
            </w:r>
            <w:r w:rsidRPr="2375AB07">
              <w:rPr>
                <w:rFonts w:asciiTheme="majorHAnsi" w:eastAsiaTheme="majorEastAsia" w:hAnsiTheme="majorHAnsi" w:cstheme="majorBidi"/>
                <w:sz w:val="22"/>
                <w:lang w:val="en-GB"/>
              </w:rPr>
              <w:t>Community members often lack the skills and resources to fully participate in decision-making or implementation processes. Providing tailored training and support can empower communities to engage more meaningfully.</w:t>
            </w:r>
            <w:r w:rsidR="02F4539A" w:rsidRPr="2375AB07">
              <w:rPr>
                <w:rFonts w:asciiTheme="majorHAnsi" w:eastAsiaTheme="majorEastAsia" w:hAnsiTheme="majorHAnsi" w:cstheme="majorBidi"/>
                <w:sz w:val="22"/>
                <w:lang w:val="en-GB"/>
              </w:rPr>
              <w:t xml:space="preserve"> </w:t>
            </w:r>
          </w:p>
          <w:p w14:paraId="37306584" w14:textId="7A64873A" w:rsidR="001606C9" w:rsidRPr="00A32CD9" w:rsidRDefault="00840DD1" w:rsidP="2375AB07">
            <w:pPr>
              <w:pStyle w:val="ListParagraph"/>
              <w:numPr>
                <w:ilvl w:val="0"/>
                <w:numId w:val="0"/>
              </w:numPr>
              <w:ind w:left="339"/>
              <w:contextualSpacing/>
              <w:rPr>
                <w:rFonts w:asciiTheme="majorHAnsi" w:eastAsiaTheme="majorEastAsia" w:hAnsiTheme="majorHAnsi" w:cstheme="majorBidi"/>
                <w:b/>
                <w:bCs/>
                <w:sz w:val="22"/>
                <w:lang w:val="en-GB"/>
              </w:rPr>
            </w:pPr>
            <w:r w:rsidRPr="2375AB07">
              <w:rPr>
                <w:rFonts w:asciiTheme="majorHAnsi" w:eastAsiaTheme="majorEastAsia" w:hAnsiTheme="majorHAnsi" w:cstheme="majorBidi"/>
                <w:b/>
                <w:bCs/>
                <w:sz w:val="22"/>
                <w:lang w:val="en-GB"/>
              </w:rPr>
              <w:t>Weak Feedback Mechanisms:</w:t>
            </w:r>
            <w:r w:rsidR="4E16A0B2" w:rsidRPr="2375AB07">
              <w:rPr>
                <w:rFonts w:asciiTheme="majorHAnsi" w:eastAsiaTheme="majorEastAsia" w:hAnsiTheme="majorHAnsi" w:cstheme="majorBidi"/>
                <w:b/>
                <w:bCs/>
                <w:sz w:val="22"/>
                <w:lang w:val="en-GB"/>
              </w:rPr>
              <w:t xml:space="preserve"> </w:t>
            </w:r>
            <w:r w:rsidRPr="2375AB07">
              <w:rPr>
                <w:rFonts w:asciiTheme="majorHAnsi" w:eastAsiaTheme="majorEastAsia" w:hAnsiTheme="majorHAnsi" w:cstheme="majorBidi"/>
                <w:sz w:val="22"/>
                <w:lang w:val="en-GB"/>
              </w:rPr>
              <w:t>Feedback loops between communities and program implementers are often inadequate, leading to a lack of transparency and diminished community ownership. Structured and consistent mechanisms for gathering and responding to feedback are essential.</w:t>
            </w:r>
          </w:p>
          <w:p w14:paraId="3380730B" w14:textId="57564476"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Limited Resources and Accessibility:</w:t>
            </w:r>
          </w:p>
          <w:p w14:paraId="1659431B" w14:textId="36D9A4E6"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sz w:val="22"/>
                <w:lang w:val="en-GB"/>
              </w:rPr>
              <w:t>In rural or resource-poor settings, logistical challenges such as lack of transportation, childcare, or accessible venues hinder participation. Addressing these barriers through better planning and resource allocation is critical.</w:t>
            </w:r>
          </w:p>
          <w:p w14:paraId="35BBE238" w14:textId="53947AD1" w:rsidR="001606C9" w:rsidRPr="00A32CD9" w:rsidRDefault="00840DD1" w:rsidP="2375AB07">
            <w:pPr>
              <w:pStyle w:val="ListParagraph"/>
              <w:numPr>
                <w:ilvl w:val="0"/>
                <w:numId w:val="0"/>
              </w:numPr>
              <w:ind w:left="339"/>
              <w:contextualSpacing/>
              <w:rPr>
                <w:rFonts w:asciiTheme="majorHAnsi" w:eastAsiaTheme="majorEastAsia" w:hAnsiTheme="majorHAnsi" w:cstheme="majorBidi"/>
                <w:sz w:val="22"/>
                <w:lang w:val="en-GB"/>
              </w:rPr>
            </w:pPr>
            <w:r w:rsidRPr="2375AB07">
              <w:rPr>
                <w:rFonts w:asciiTheme="majorHAnsi" w:eastAsiaTheme="majorEastAsia" w:hAnsiTheme="majorHAnsi" w:cstheme="majorBidi"/>
                <w:b/>
                <w:bCs/>
                <w:sz w:val="22"/>
                <w:lang w:val="en-GB"/>
              </w:rPr>
              <w:t>Monitoring and Evaluation Deficit</w:t>
            </w:r>
            <w:r w:rsidR="7EEDD71D" w:rsidRPr="2375AB07">
              <w:rPr>
                <w:rFonts w:asciiTheme="majorHAnsi" w:eastAsiaTheme="majorEastAsia" w:hAnsiTheme="majorHAnsi" w:cstheme="majorBidi"/>
                <w:b/>
                <w:bCs/>
                <w:sz w:val="22"/>
                <w:lang w:val="en-GB"/>
              </w:rPr>
              <w:t xml:space="preserve">: </w:t>
            </w:r>
            <w:r w:rsidRPr="2375AB07">
              <w:rPr>
                <w:rFonts w:asciiTheme="majorHAnsi" w:eastAsiaTheme="majorEastAsia" w:hAnsiTheme="majorHAnsi" w:cstheme="majorBidi"/>
                <w:sz w:val="22"/>
                <w:lang w:val="en-GB"/>
              </w:rPr>
              <w:t>There is often a lack of robust monitoring and evaluation systems to measure the impact of community engagement. Collecting disaggregated data and tracking outcomes over time can improve accountability and program effectivenes</w:t>
            </w:r>
            <w:r w:rsidR="7E7A1C90" w:rsidRPr="2375AB07">
              <w:rPr>
                <w:rFonts w:asciiTheme="majorHAnsi" w:eastAsiaTheme="majorEastAsia" w:hAnsiTheme="majorHAnsi" w:cstheme="majorBidi"/>
                <w:sz w:val="22"/>
                <w:lang w:val="en-GB"/>
              </w:rPr>
              <w:t>s.</w:t>
            </w:r>
          </w:p>
        </w:tc>
      </w:tr>
      <w:tr w:rsidR="00BC30B7" w:rsidRPr="00A32CD9" w14:paraId="03E06A2E" w14:textId="77777777" w:rsidTr="2375AB07">
        <w:trPr>
          <w:trHeight w:val="369"/>
        </w:trPr>
        <w:tc>
          <w:tcPr>
            <w:tcW w:w="5000" w:type="pct"/>
            <w:gridSpan w:val="2"/>
          </w:tcPr>
          <w:p w14:paraId="7BAB226B" w14:textId="7B8DFDC3" w:rsidR="00BC30B7" w:rsidRPr="00A32CD9" w:rsidRDefault="00BC30B7" w:rsidP="2375AB07">
            <w:pPr>
              <w:pStyle w:val="ListParagraph"/>
              <w:spacing w:after="0"/>
              <w:ind w:left="332"/>
              <w:contextualSpacing/>
              <w:rPr>
                <w:rFonts w:asciiTheme="majorHAnsi" w:eastAsiaTheme="majorEastAsia" w:hAnsiTheme="majorHAnsi" w:cstheme="majorBidi"/>
                <w:sz w:val="22"/>
              </w:rPr>
            </w:pPr>
            <w:r w:rsidRPr="2375AB07">
              <w:rPr>
                <w:rFonts w:asciiTheme="majorHAnsi" w:eastAsiaTheme="majorEastAsia" w:hAnsiTheme="majorHAnsi" w:cstheme="majorBidi"/>
                <w:sz w:val="22"/>
                <w:lang w:val="en-GB" w:eastAsia="en-GB"/>
              </w:rPr>
              <w:t xml:space="preserve">What do you think is </w:t>
            </w:r>
            <w:r w:rsidRPr="2375AB07">
              <w:rPr>
                <w:rFonts w:asciiTheme="majorHAnsi" w:eastAsiaTheme="majorEastAsia" w:hAnsiTheme="majorHAnsi" w:cstheme="majorBidi"/>
                <w:b/>
                <w:bCs/>
                <w:sz w:val="22"/>
                <w:lang w:val="en-GB" w:eastAsia="en-GB"/>
              </w:rPr>
              <w:t xml:space="preserve">FAO's role in </w:t>
            </w:r>
            <w:r w:rsidR="008A6560" w:rsidRPr="2375AB07">
              <w:rPr>
                <w:rFonts w:asciiTheme="majorHAnsi" w:eastAsiaTheme="majorEastAsia" w:hAnsiTheme="majorHAnsi" w:cstheme="majorBidi"/>
                <w:b/>
                <w:bCs/>
                <w:sz w:val="22"/>
                <w:lang w:val="en-GB" w:eastAsia="en-GB"/>
              </w:rPr>
              <w:t>the field of community engagement</w:t>
            </w:r>
            <w:r w:rsidRPr="2375AB07">
              <w:rPr>
                <w:rFonts w:asciiTheme="majorHAnsi" w:eastAsiaTheme="majorEastAsia" w:hAnsiTheme="majorHAnsi" w:cstheme="majorBidi"/>
                <w:sz w:val="22"/>
                <w:lang w:val="en-GB" w:eastAsia="en-GB"/>
              </w:rPr>
              <w:t>? How can FAO</w:t>
            </w:r>
            <w:r w:rsidR="00212F7A" w:rsidRPr="2375AB07">
              <w:rPr>
                <w:rFonts w:asciiTheme="majorHAnsi" w:eastAsiaTheme="majorEastAsia" w:hAnsiTheme="majorHAnsi" w:cstheme="majorBidi"/>
                <w:sz w:val="22"/>
                <w:lang w:val="en-GB" w:eastAsia="en-GB"/>
              </w:rPr>
              <w:t xml:space="preserve"> </w:t>
            </w:r>
            <w:r w:rsidRPr="2375AB07">
              <w:rPr>
                <w:rFonts w:asciiTheme="majorHAnsi" w:eastAsiaTheme="majorEastAsia" w:hAnsiTheme="majorHAnsi" w:cstheme="majorBidi"/>
                <w:sz w:val="22"/>
                <w:lang w:val="en-GB" w:eastAsia="en-GB"/>
              </w:rPr>
              <w:t>support and enhance interventions like yours</w:t>
            </w:r>
            <w:r w:rsidR="002B4E87" w:rsidRPr="2375AB07">
              <w:rPr>
                <w:rFonts w:asciiTheme="majorHAnsi" w:eastAsiaTheme="majorEastAsia" w:hAnsiTheme="majorHAnsi" w:cstheme="majorBidi"/>
                <w:sz w:val="22"/>
                <w:lang w:val="en-GB" w:eastAsia="en-GB"/>
              </w:rPr>
              <w:t>, if applicable</w:t>
            </w:r>
            <w:r w:rsidRPr="2375AB07">
              <w:rPr>
                <w:rFonts w:asciiTheme="majorHAnsi" w:eastAsiaTheme="majorEastAsia" w:hAnsiTheme="majorHAnsi" w:cstheme="majorBidi"/>
                <w:sz w:val="22"/>
                <w:lang w:val="en-GB" w:eastAsia="en-GB"/>
              </w:rPr>
              <w:t xml:space="preserve">? </w:t>
            </w:r>
            <w:r w:rsidRPr="2375AB07">
              <w:rPr>
                <w:rFonts w:asciiTheme="majorHAnsi" w:eastAsiaTheme="majorEastAsia" w:hAnsiTheme="majorHAnsi" w:cstheme="majorBidi"/>
                <w:i/>
                <w:iCs/>
                <w:sz w:val="22"/>
                <w:lang w:val="en-GB" w:eastAsia="en-GB"/>
              </w:rPr>
              <w:t xml:space="preserve">Consider aspects such as policy advocacy, </w:t>
            </w:r>
            <w:r w:rsidRPr="2375AB07">
              <w:rPr>
                <w:rFonts w:asciiTheme="majorHAnsi" w:eastAsiaTheme="majorEastAsia" w:hAnsiTheme="majorHAnsi" w:cstheme="majorBidi"/>
                <w:i/>
                <w:iCs/>
                <w:sz w:val="22"/>
                <w:lang w:val="en-GB" w:eastAsia="en-GB"/>
              </w:rPr>
              <w:lastRenderedPageBreak/>
              <w:t xml:space="preserve">capacity </w:t>
            </w:r>
            <w:r w:rsidR="009F32E5" w:rsidRPr="2375AB07">
              <w:rPr>
                <w:rFonts w:asciiTheme="majorHAnsi" w:eastAsiaTheme="majorEastAsia" w:hAnsiTheme="majorHAnsi" w:cstheme="majorBidi"/>
                <w:i/>
                <w:iCs/>
                <w:sz w:val="22"/>
                <w:lang w:val="en-GB" w:eastAsia="en-GB"/>
              </w:rPr>
              <w:t>development</w:t>
            </w:r>
            <w:r w:rsidRPr="2375AB07">
              <w:rPr>
                <w:rFonts w:asciiTheme="majorHAnsi" w:eastAsiaTheme="majorEastAsia" w:hAnsiTheme="majorHAnsi" w:cstheme="majorBidi"/>
                <w:i/>
                <w:iCs/>
                <w:sz w:val="22"/>
                <w:lang w:val="en-GB" w:eastAsia="en-GB"/>
              </w:rPr>
              <w:t xml:space="preserve">, funding, technical assistance, knowledge </w:t>
            </w:r>
            <w:r w:rsidR="0067413D" w:rsidRPr="2375AB07">
              <w:rPr>
                <w:rFonts w:asciiTheme="majorHAnsi" w:eastAsiaTheme="majorEastAsia" w:hAnsiTheme="majorHAnsi" w:cstheme="majorBidi"/>
                <w:i/>
                <w:iCs/>
                <w:sz w:val="22"/>
                <w:lang w:val="en-GB" w:eastAsia="en-GB"/>
              </w:rPr>
              <w:t xml:space="preserve">production and </w:t>
            </w:r>
            <w:r w:rsidRPr="2375AB07">
              <w:rPr>
                <w:rFonts w:asciiTheme="majorHAnsi" w:eastAsiaTheme="majorEastAsia" w:hAnsiTheme="majorHAnsi" w:cstheme="majorBidi"/>
                <w:i/>
                <w:iCs/>
                <w:sz w:val="22"/>
                <w:lang w:val="en-GB" w:eastAsia="en-GB"/>
              </w:rPr>
              <w:t>sharing, and fostering partnerships.</w:t>
            </w:r>
          </w:p>
          <w:p w14:paraId="0102A9A9" w14:textId="2C684DA8" w:rsidR="00B47668" w:rsidRPr="00A32CD9" w:rsidRDefault="00B47668" w:rsidP="2375AB07">
            <w:pPr>
              <w:pStyle w:val="ListParagraph"/>
              <w:numPr>
                <w:ilvl w:val="0"/>
                <w:numId w:val="0"/>
              </w:numPr>
              <w:spacing w:after="0"/>
              <w:ind w:left="332"/>
              <w:contextualSpacing/>
              <w:rPr>
                <w:rFonts w:asciiTheme="majorHAnsi" w:eastAsiaTheme="majorEastAsia" w:hAnsiTheme="majorHAnsi" w:cstheme="majorBidi"/>
                <w:sz w:val="22"/>
              </w:rPr>
            </w:pPr>
          </w:p>
          <w:p w14:paraId="2D4E6516" w14:textId="1DDC2160" w:rsidR="00B47668" w:rsidRPr="00A32CD9" w:rsidRDefault="29980E17" w:rsidP="2375AB07">
            <w:pPr>
              <w:pStyle w:val="ListParagraph"/>
              <w:numPr>
                <w:ilvl w:val="0"/>
                <w:numId w:val="0"/>
              </w:numPr>
              <w:spacing w:after="0"/>
              <w:ind w:left="332"/>
              <w:contextualSpacing/>
              <w:rPr>
                <w:rFonts w:asciiTheme="majorHAnsi" w:eastAsiaTheme="majorEastAsia" w:hAnsiTheme="majorHAnsi" w:cstheme="majorBidi"/>
                <w:sz w:val="22"/>
              </w:rPr>
            </w:pPr>
            <w:r w:rsidRPr="2375AB07">
              <w:rPr>
                <w:rFonts w:asciiTheme="majorHAnsi" w:eastAsiaTheme="majorEastAsia" w:hAnsiTheme="majorHAnsi" w:cstheme="majorBidi"/>
                <w:sz w:val="22"/>
              </w:rPr>
              <w:t>FAO plays a crucial role in community engagement by advocating inclusive policies, building capacity, and fostering partnerships to empower local communities. It provides technical assistance, funding support, and shares knowledge to enhance participatory approaches and sustainable practices. Additionally, FAO’s data quality and extensive outreach can be invaluable resources for organizations, ensuring interventions are impactful, scalable, and aligned with global development goals.</w:t>
            </w:r>
          </w:p>
          <w:p w14:paraId="00F2F652" w14:textId="00811929" w:rsidR="00B47668" w:rsidRPr="00A32CD9" w:rsidRDefault="00B47668" w:rsidP="2375AB07">
            <w:pPr>
              <w:pStyle w:val="ListParagraph"/>
              <w:numPr>
                <w:ilvl w:val="0"/>
                <w:numId w:val="0"/>
              </w:numPr>
              <w:spacing w:after="0"/>
              <w:ind w:left="332"/>
              <w:contextualSpacing/>
              <w:rPr>
                <w:rFonts w:asciiTheme="majorHAnsi" w:eastAsiaTheme="majorEastAsia" w:hAnsiTheme="majorHAnsi" w:cstheme="majorBidi"/>
                <w:sz w:val="22"/>
              </w:rPr>
            </w:pPr>
          </w:p>
        </w:tc>
      </w:tr>
      <w:tr w:rsidR="00E2637D" w:rsidRPr="00A32CD9" w14:paraId="1864253A" w14:textId="77777777" w:rsidTr="2375AB07">
        <w:tblPrEx>
          <w:tblLook w:val="0000" w:firstRow="0" w:lastRow="0" w:firstColumn="0" w:lastColumn="0" w:noHBand="0" w:noVBand="0"/>
        </w:tblPrEx>
        <w:trPr>
          <w:trHeight w:val="300"/>
        </w:trPr>
        <w:tc>
          <w:tcPr>
            <w:tcW w:w="2484" w:type="pct"/>
          </w:tcPr>
          <w:p w14:paraId="6D06A882" w14:textId="07386D74" w:rsidR="00E2637D" w:rsidRPr="00A32CD9" w:rsidRDefault="00E2637D" w:rsidP="2375AB07">
            <w:pPr>
              <w:spacing w:before="200" w:after="160" w:line="259" w:lineRule="auto"/>
              <w:contextualSpacing/>
              <w:jc w:val="left"/>
              <w:rPr>
                <w:rFonts w:asciiTheme="majorHAnsi" w:eastAsia="Calibri" w:hAnsiTheme="majorHAnsi" w:cs="Calibri"/>
                <w:b/>
                <w:bCs/>
                <w:sz w:val="22"/>
              </w:rPr>
            </w:pPr>
            <w:bookmarkStart w:id="2" w:name="_Hlk166153579"/>
            <w:r w:rsidRPr="2375AB07">
              <w:rPr>
                <w:rFonts w:asciiTheme="majorHAnsi" w:eastAsia="Calibri" w:hAnsiTheme="majorHAnsi" w:cs="Calibri"/>
                <w:b/>
                <w:bCs/>
                <w:sz w:val="22"/>
              </w:rPr>
              <w:lastRenderedPageBreak/>
              <w:t>Link(s) to specific references</w:t>
            </w:r>
            <w:r w:rsidR="0067413D" w:rsidRPr="2375AB07">
              <w:rPr>
                <w:rFonts w:asciiTheme="majorHAnsi" w:eastAsia="Calibri" w:hAnsiTheme="majorHAnsi" w:cs="Calibri"/>
                <w:b/>
                <w:bCs/>
                <w:sz w:val="22"/>
              </w:rPr>
              <w:t xml:space="preserve"> about your </w:t>
            </w:r>
            <w:r w:rsidR="00465522" w:rsidRPr="2375AB07">
              <w:rPr>
                <w:rFonts w:asciiTheme="majorHAnsi" w:eastAsia="Calibri" w:hAnsiTheme="majorHAnsi" w:cs="Calibri"/>
                <w:b/>
                <w:bCs/>
                <w:sz w:val="22"/>
              </w:rPr>
              <w:t xml:space="preserve">good practice </w:t>
            </w:r>
            <w:r w:rsidR="0067413D" w:rsidRPr="2375AB07">
              <w:rPr>
                <w:rFonts w:asciiTheme="majorHAnsi" w:eastAsia="Calibri" w:hAnsiTheme="majorHAnsi" w:cs="Calibri"/>
                <w:b/>
                <w:bCs/>
                <w:sz w:val="22"/>
              </w:rPr>
              <w:t>(e.g. reports, communication products, videos, articles)</w:t>
            </w:r>
          </w:p>
          <w:p w14:paraId="445011C9" w14:textId="1010AC82" w:rsidR="00E2637D" w:rsidRPr="00A32CD9" w:rsidRDefault="00197AEA" w:rsidP="2375AB07">
            <w:pPr>
              <w:spacing w:before="200" w:after="160" w:line="259" w:lineRule="auto"/>
              <w:contextualSpacing/>
              <w:jc w:val="left"/>
              <w:rPr>
                <w:rFonts w:eastAsia="Cambria" w:cs="Cambria"/>
                <w:sz w:val="22"/>
              </w:rPr>
            </w:pPr>
            <w:hyperlink r:id="rId16">
              <w:r w:rsidR="788F0BA0" w:rsidRPr="2375AB07">
                <w:rPr>
                  <w:rStyle w:val="Hyperlink"/>
                  <w:rFonts w:eastAsia="Cambria" w:cs="Cambria"/>
                  <w:sz w:val="22"/>
                </w:rPr>
                <w:t>Gender Barrier and Opportunity Mapping Tool_CIFOR-ICRAF_TOFI.pdf</w:t>
              </w:r>
            </w:hyperlink>
            <w:r w:rsidR="788F0BA0" w:rsidRPr="2375AB07">
              <w:rPr>
                <w:rFonts w:eastAsia="Cambria" w:cs="Cambria"/>
                <w:sz w:val="22"/>
              </w:rPr>
              <w:t xml:space="preserve"> </w:t>
            </w:r>
          </w:p>
          <w:p w14:paraId="4015C17A" w14:textId="5EFF1E01" w:rsidR="00E2637D" w:rsidRPr="00A32CD9" w:rsidRDefault="00197AEA" w:rsidP="2375AB07">
            <w:pPr>
              <w:spacing w:before="200" w:after="160" w:line="259" w:lineRule="auto"/>
              <w:contextualSpacing/>
              <w:jc w:val="left"/>
              <w:rPr>
                <w:rFonts w:asciiTheme="majorHAnsi" w:eastAsia="Calibri" w:hAnsiTheme="majorHAnsi" w:cs="Calibri"/>
                <w:b/>
                <w:bCs/>
                <w:sz w:val="22"/>
              </w:rPr>
            </w:pPr>
            <w:hyperlink r:id="rId17">
              <w:r w:rsidR="443ADBAE" w:rsidRPr="2375AB07">
                <w:rPr>
                  <w:rStyle w:val="Hyperlink"/>
                  <w:rFonts w:asciiTheme="majorHAnsi" w:eastAsia="Calibri" w:hAnsiTheme="majorHAnsi" w:cs="Calibri"/>
                  <w:b/>
                  <w:bCs/>
                  <w:sz w:val="22"/>
                </w:rPr>
                <w:t>https://www.cifor-icraf.org/tofi/</w:t>
              </w:r>
            </w:hyperlink>
            <w:r w:rsidR="443ADBAE" w:rsidRPr="2375AB07">
              <w:rPr>
                <w:rFonts w:asciiTheme="majorHAnsi" w:eastAsia="Calibri" w:hAnsiTheme="majorHAnsi" w:cs="Calibri"/>
                <w:b/>
                <w:bCs/>
                <w:sz w:val="22"/>
              </w:rPr>
              <w:t xml:space="preserve"> </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77777777"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8"/>
      <w:footerReference w:type="default" r:id="rId19"/>
      <w:headerReference w:type="first" r:id="rId20"/>
      <w:footerReference w:type="first" r:id="rId21"/>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1AAD" w14:textId="77777777" w:rsidR="00197AEA" w:rsidRDefault="00197AEA" w:rsidP="00D079C6">
      <w:pPr>
        <w:spacing w:after="0"/>
      </w:pPr>
      <w:r>
        <w:separator/>
      </w:r>
    </w:p>
    <w:p w14:paraId="68870788" w14:textId="77777777" w:rsidR="00197AEA" w:rsidRDefault="00197AEA"/>
  </w:endnote>
  <w:endnote w:type="continuationSeparator" w:id="0">
    <w:p w14:paraId="63BABDCA" w14:textId="77777777" w:rsidR="00197AEA" w:rsidRDefault="00197AEA" w:rsidP="00D079C6">
      <w:pPr>
        <w:spacing w:after="0"/>
      </w:pPr>
      <w:r>
        <w:continuationSeparator/>
      </w:r>
    </w:p>
    <w:p w14:paraId="0E0FCA53" w14:textId="77777777" w:rsidR="00197AEA" w:rsidRDefault="00197AEA"/>
  </w:endnote>
  <w:endnote w:type="continuationNotice" w:id="1">
    <w:p w14:paraId="16456B92" w14:textId="77777777" w:rsidR="00197AEA" w:rsidRDefault="00197A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8330C" w14:textId="77777777" w:rsidR="00197AEA" w:rsidRDefault="00197AEA" w:rsidP="00D079C6">
      <w:pPr>
        <w:spacing w:after="0"/>
      </w:pPr>
      <w:r>
        <w:separator/>
      </w:r>
    </w:p>
    <w:p w14:paraId="40AB39C9" w14:textId="77777777" w:rsidR="00197AEA" w:rsidRDefault="00197AEA"/>
  </w:footnote>
  <w:footnote w:type="continuationSeparator" w:id="0">
    <w:p w14:paraId="12DC2E8D" w14:textId="77777777" w:rsidR="00197AEA" w:rsidRDefault="00197AEA" w:rsidP="00D079C6">
      <w:pPr>
        <w:spacing w:after="0"/>
      </w:pPr>
      <w:r>
        <w:continuationSeparator/>
      </w:r>
    </w:p>
    <w:p w14:paraId="23F297AA" w14:textId="77777777" w:rsidR="00197AEA" w:rsidRDefault="00197AEA"/>
  </w:footnote>
  <w:footnote w:type="continuationNotice" w:id="1">
    <w:p w14:paraId="1FCC2981" w14:textId="77777777" w:rsidR="00197AEA" w:rsidRDefault="00197AEA">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5CA9641A"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F43B14">
            <w:rPr>
              <w:b/>
            </w:rPr>
            <w:t>13.12</w:t>
          </w:r>
          <w:r w:rsidR="00007716" w:rsidRPr="002E7C30">
            <w:rPr>
              <w:b/>
            </w:rPr>
            <w:t>.2024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1F81"/>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97AEA"/>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4023"/>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03D4"/>
    <w:rsid w:val="004D2808"/>
    <w:rsid w:val="004D6AA1"/>
    <w:rsid w:val="004D7B18"/>
    <w:rsid w:val="004D7EB3"/>
    <w:rsid w:val="004E0424"/>
    <w:rsid w:val="004E064C"/>
    <w:rsid w:val="004E07CA"/>
    <w:rsid w:val="004E1480"/>
    <w:rsid w:val="004E17DD"/>
    <w:rsid w:val="004E27D8"/>
    <w:rsid w:val="004E280B"/>
    <w:rsid w:val="004E3ED7"/>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1798B"/>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2345"/>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5CD"/>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1873"/>
    <w:rsid w:val="00812AEC"/>
    <w:rsid w:val="00813B39"/>
    <w:rsid w:val="008140F0"/>
    <w:rsid w:val="00814FAD"/>
    <w:rsid w:val="00815E06"/>
    <w:rsid w:val="008165B1"/>
    <w:rsid w:val="008213F6"/>
    <w:rsid w:val="00823DDE"/>
    <w:rsid w:val="00824EB7"/>
    <w:rsid w:val="008253D8"/>
    <w:rsid w:val="0082543F"/>
    <w:rsid w:val="00825E6D"/>
    <w:rsid w:val="00825E7F"/>
    <w:rsid w:val="008303E1"/>
    <w:rsid w:val="008306F9"/>
    <w:rsid w:val="00832491"/>
    <w:rsid w:val="00832617"/>
    <w:rsid w:val="0083360F"/>
    <w:rsid w:val="00835461"/>
    <w:rsid w:val="00836FD2"/>
    <w:rsid w:val="008373B3"/>
    <w:rsid w:val="00837482"/>
    <w:rsid w:val="008407B0"/>
    <w:rsid w:val="00840DD1"/>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224"/>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D639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50AA"/>
    <w:rsid w:val="00A96989"/>
    <w:rsid w:val="00A97F10"/>
    <w:rsid w:val="00AA008B"/>
    <w:rsid w:val="00AA1706"/>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3631"/>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A6A"/>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B14"/>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2A5E"/>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 w:val="0299A3D1"/>
    <w:rsid w:val="02F4539A"/>
    <w:rsid w:val="033D8127"/>
    <w:rsid w:val="04C30CCF"/>
    <w:rsid w:val="05323C67"/>
    <w:rsid w:val="05765E0A"/>
    <w:rsid w:val="0649E442"/>
    <w:rsid w:val="07547799"/>
    <w:rsid w:val="07591EE1"/>
    <w:rsid w:val="076AD48A"/>
    <w:rsid w:val="07C6F84B"/>
    <w:rsid w:val="08013393"/>
    <w:rsid w:val="081A83E9"/>
    <w:rsid w:val="08FA6FB3"/>
    <w:rsid w:val="0A46FB1A"/>
    <w:rsid w:val="0A960B20"/>
    <w:rsid w:val="0B57D381"/>
    <w:rsid w:val="0BC9D7AC"/>
    <w:rsid w:val="0DD0334A"/>
    <w:rsid w:val="0E0D4506"/>
    <w:rsid w:val="0E247F86"/>
    <w:rsid w:val="0F86CD7F"/>
    <w:rsid w:val="10ACC202"/>
    <w:rsid w:val="1174AFF5"/>
    <w:rsid w:val="126D15F3"/>
    <w:rsid w:val="1308319A"/>
    <w:rsid w:val="138317C3"/>
    <w:rsid w:val="13F3F82D"/>
    <w:rsid w:val="13F60262"/>
    <w:rsid w:val="14CFB681"/>
    <w:rsid w:val="165EDE34"/>
    <w:rsid w:val="16E48178"/>
    <w:rsid w:val="178DFCF0"/>
    <w:rsid w:val="17D2A48A"/>
    <w:rsid w:val="1836794E"/>
    <w:rsid w:val="18520F96"/>
    <w:rsid w:val="189A144B"/>
    <w:rsid w:val="1956EFC2"/>
    <w:rsid w:val="1A2D3E72"/>
    <w:rsid w:val="1A441AA2"/>
    <w:rsid w:val="1A88F00C"/>
    <w:rsid w:val="1B11627F"/>
    <w:rsid w:val="1C678852"/>
    <w:rsid w:val="1C7A9F75"/>
    <w:rsid w:val="1DCBC6F9"/>
    <w:rsid w:val="1EB29ABC"/>
    <w:rsid w:val="1F5B348A"/>
    <w:rsid w:val="1F90881B"/>
    <w:rsid w:val="2033FDA5"/>
    <w:rsid w:val="22690ADB"/>
    <w:rsid w:val="2375AB07"/>
    <w:rsid w:val="23CBC39F"/>
    <w:rsid w:val="26122EAB"/>
    <w:rsid w:val="26D80009"/>
    <w:rsid w:val="2701BCC3"/>
    <w:rsid w:val="2952802E"/>
    <w:rsid w:val="29980E17"/>
    <w:rsid w:val="29A920D5"/>
    <w:rsid w:val="29F938D8"/>
    <w:rsid w:val="2A3011A7"/>
    <w:rsid w:val="2B88EB7F"/>
    <w:rsid w:val="2F5A03FB"/>
    <w:rsid w:val="30CAF1BD"/>
    <w:rsid w:val="32A03D77"/>
    <w:rsid w:val="32A79CDA"/>
    <w:rsid w:val="32DBF9EF"/>
    <w:rsid w:val="32E5DCA2"/>
    <w:rsid w:val="340D5E92"/>
    <w:rsid w:val="348C5F8F"/>
    <w:rsid w:val="34A39C64"/>
    <w:rsid w:val="3578D627"/>
    <w:rsid w:val="35B436C7"/>
    <w:rsid w:val="363DBEF0"/>
    <w:rsid w:val="3698E20B"/>
    <w:rsid w:val="37FAB349"/>
    <w:rsid w:val="3A57FB3D"/>
    <w:rsid w:val="3B04D0C0"/>
    <w:rsid w:val="3C49CF8A"/>
    <w:rsid w:val="3C76AADA"/>
    <w:rsid w:val="3CAADC65"/>
    <w:rsid w:val="3CE89318"/>
    <w:rsid w:val="3CED1672"/>
    <w:rsid w:val="3E08B818"/>
    <w:rsid w:val="41216E89"/>
    <w:rsid w:val="414D4240"/>
    <w:rsid w:val="443ADBAE"/>
    <w:rsid w:val="4486669A"/>
    <w:rsid w:val="452983F7"/>
    <w:rsid w:val="46BA81E0"/>
    <w:rsid w:val="49F69AD0"/>
    <w:rsid w:val="4B1D2023"/>
    <w:rsid w:val="4B33D8D9"/>
    <w:rsid w:val="4B36CD12"/>
    <w:rsid w:val="4B5C25AE"/>
    <w:rsid w:val="4B99D3E5"/>
    <w:rsid w:val="4C06CFEA"/>
    <w:rsid w:val="4C1FDABE"/>
    <w:rsid w:val="4C5416FF"/>
    <w:rsid w:val="4D1AC052"/>
    <w:rsid w:val="4E16A0B2"/>
    <w:rsid w:val="5016392B"/>
    <w:rsid w:val="5077AAC4"/>
    <w:rsid w:val="518E2F1E"/>
    <w:rsid w:val="52D01B9F"/>
    <w:rsid w:val="5335FE86"/>
    <w:rsid w:val="53519706"/>
    <w:rsid w:val="553189CC"/>
    <w:rsid w:val="56272FC7"/>
    <w:rsid w:val="5747F671"/>
    <w:rsid w:val="577140DB"/>
    <w:rsid w:val="5864F5AB"/>
    <w:rsid w:val="58A03F8F"/>
    <w:rsid w:val="59CE5FFF"/>
    <w:rsid w:val="59D97F5E"/>
    <w:rsid w:val="5A65AF9F"/>
    <w:rsid w:val="5A744804"/>
    <w:rsid w:val="5B83D394"/>
    <w:rsid w:val="5BF5C67A"/>
    <w:rsid w:val="5DC516AD"/>
    <w:rsid w:val="5DF21374"/>
    <w:rsid w:val="5EC0A320"/>
    <w:rsid w:val="5F23523F"/>
    <w:rsid w:val="5F7E56EF"/>
    <w:rsid w:val="5F939ED8"/>
    <w:rsid w:val="5FFADE3E"/>
    <w:rsid w:val="60307EDE"/>
    <w:rsid w:val="608D7A63"/>
    <w:rsid w:val="60969D50"/>
    <w:rsid w:val="60B53FE1"/>
    <w:rsid w:val="61A2A89C"/>
    <w:rsid w:val="62880ED1"/>
    <w:rsid w:val="63EB85AF"/>
    <w:rsid w:val="6532D2E7"/>
    <w:rsid w:val="653BDD10"/>
    <w:rsid w:val="653E473B"/>
    <w:rsid w:val="65BD3FC5"/>
    <w:rsid w:val="65BD80B7"/>
    <w:rsid w:val="65CE0BDB"/>
    <w:rsid w:val="6632A44A"/>
    <w:rsid w:val="66782A9A"/>
    <w:rsid w:val="66C9A664"/>
    <w:rsid w:val="66FA437F"/>
    <w:rsid w:val="67A49BF2"/>
    <w:rsid w:val="69BEE3F0"/>
    <w:rsid w:val="6ED28E4A"/>
    <w:rsid w:val="70B26795"/>
    <w:rsid w:val="71CC4311"/>
    <w:rsid w:val="71DD149E"/>
    <w:rsid w:val="72522BC3"/>
    <w:rsid w:val="72DB0FB7"/>
    <w:rsid w:val="7527E9A9"/>
    <w:rsid w:val="778F39CF"/>
    <w:rsid w:val="78220E7D"/>
    <w:rsid w:val="788F0BA0"/>
    <w:rsid w:val="79030412"/>
    <w:rsid w:val="7BA84A57"/>
    <w:rsid w:val="7BD92258"/>
    <w:rsid w:val="7C15B83B"/>
    <w:rsid w:val="7C6DCDC1"/>
    <w:rsid w:val="7C6E07D1"/>
    <w:rsid w:val="7C801894"/>
    <w:rsid w:val="7CA673AC"/>
    <w:rsid w:val="7CF31CEE"/>
    <w:rsid w:val="7D88FE68"/>
    <w:rsid w:val="7E7A1C90"/>
    <w:rsid w:val="7EE2BF14"/>
    <w:rsid w:val="7EEDD71D"/>
    <w:rsid w:val="7FCB36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www.cifor-icraf.org/tofi/" TargetMode="External"/><Relationship Id="rId2" Type="http://schemas.openxmlformats.org/officeDocument/2006/relationships/numbering" Target="numbering.xml"/><Relationship Id="rId16" Type="http://schemas.openxmlformats.org/officeDocument/2006/relationships/hyperlink" Target="https://icrafcifor-my.sharepoint.com/:b:/g/personal/b_bohra_cifor-icraf_org/EZb7Zi2MKFtBqH0RvZ4h6UUBLiOCxfcuBWUt4aK1iw42eA?e=tn0T1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https://www.cifor-icraf.org/tofi/" TargetMode="External"/><Relationship Id="rId23" Type="http://schemas.openxmlformats.org/officeDocument/2006/relationships/theme" Target="theme/theme1.xml"/><Relationship Id="rId10" Type="http://schemas.openxmlformats.org/officeDocument/2006/relationships/hyperlink" Target="https://www.fao.org/flexible-multipartner-mechanism/news/news-detail/en/c/137819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3371</Words>
  <Characters>19219</Characters>
  <Application>Microsoft Office Word</Application>
  <DocSecurity>0</DocSecurity>
  <Lines>160</Lines>
  <Paragraphs>45</Paragraphs>
  <ScaleCrop>false</ScaleCrop>
  <Company>FAO of the UN</Company>
  <LinksUpToDate>false</LinksUpToDate>
  <CharactersWithSpaces>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Gallagher, Emily Jeanne   (CIFOR)</cp:lastModifiedBy>
  <cp:revision>2</cp:revision>
  <cp:lastPrinted>2024-09-27T10:14:00Z</cp:lastPrinted>
  <dcterms:created xsi:type="dcterms:W3CDTF">2024-12-13T21:23:00Z</dcterms:created>
  <dcterms:modified xsi:type="dcterms:W3CDTF">2024-12-13T21:23:00Z</dcterms:modified>
</cp:coreProperties>
</file>